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Транзалова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Транзалов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40312539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24.09.2021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Транзалов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40312539 от 24.09.2021 </w:t>
      </w:r>
      <w:r>
        <w:rPr>
          <w:rFonts w:ascii="Times New Roman" w:eastAsia="Times New Roman" w:hAnsi="Times New Roman" w:cs="Times New Roman"/>
          <w:sz w:val="28"/>
          <w:szCs w:val="28"/>
        </w:rPr>
        <w:t>Транзалов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Транзалов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Транзаловым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06455462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26.02.2022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Транзалов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Транзалова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обстоятельствами являются признание вины и наличие на иждивении малолетнего ребенка.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>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Транзалова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27237810.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