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</w:t>
      </w:r>
      <w:r>
        <w:rPr>
          <w:rFonts w:ascii="Times New Roman" w:eastAsia="Times New Roman" w:hAnsi="Times New Roman" w:cs="Times New Roman"/>
          <w:sz w:val="28"/>
          <w:szCs w:val="28"/>
        </w:rPr>
        <w:t>68898170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68898170 от 19.11.2021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3 ст. 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Ахмадуллиным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0171401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обстоятельствами являются: признание вины и наличие на иждивении малолетнего ребенка.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Ахмадуллину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861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