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Ахмадуллина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Ахмадуллин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>467158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Ахмадуллин А.Н. в судебном заседании вину признал. Просил назначить наказание в виде штрафа.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68467158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11.11.2021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Ахмадуллиным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017140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Ахмадуллина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Смягчающими обстоятельствами являются: признание вины и наличие на иждивении малолетнего ребенка.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Ахмадуллину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Ахмадуллина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1795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