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</w:t>
      </w:r>
      <w:r>
        <w:rPr>
          <w:rFonts w:ascii="Times New Roman" w:eastAsia="Times New Roman" w:hAnsi="Times New Roman" w:cs="Times New Roman"/>
          <w:sz w:val="28"/>
          <w:szCs w:val="28"/>
        </w:rPr>
        <w:t>68744010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 А.Н. в судебном заседании вину признал. Просил назначить наказание в виде штрафа.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68744010 от 11.11.2021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Ахмадуллиным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01714011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обстоятельствами являются: признание вины и наличие на иждивении малолетнего ребенка.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Ахмадуллину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Ахмадуллина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861841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