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Жахонова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ражданина </w:t>
      </w:r>
      <w:r>
        <w:rPr>
          <w:rStyle w:val="cat-Addressgrp-1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67780536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28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№ 67780536 от 19.09.2021 </w:t>
      </w:r>
      <w:r>
        <w:rPr>
          <w:rFonts w:ascii="Times New Roman" w:eastAsia="Times New Roman" w:hAnsi="Times New Roman" w:cs="Times New Roman"/>
          <w:sz w:val="28"/>
          <w:szCs w:val="28"/>
        </w:rPr>
        <w:t>Жахонов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28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Жахонов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Жахоновым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01733540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28.12.2021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Жахонов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Жахонова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Жахонова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633321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</w:t>
      </w:r>
      <w:r>
        <w:rPr>
          <w:rFonts w:ascii="Times New Roman" w:eastAsia="Times New Roman" w:hAnsi="Times New Roman" w:cs="Times New Roman"/>
        </w:rPr>
        <w:t xml:space="preserve">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