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Лаишево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 об административном правонарушении по части 1 статьи 14.1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 К.А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30 км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автомобиле марки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CarNumbergrp-16rplc-1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платную </w:t>
      </w:r>
      <w:r>
        <w:rPr>
          <w:rFonts w:ascii="Times New Roman" w:eastAsia="Times New Roman" w:hAnsi="Times New Roman" w:cs="Times New Roman"/>
          <w:sz w:val="28"/>
          <w:szCs w:val="28"/>
        </w:rPr>
        <w:t>перевозку пассажиров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предпринимательскую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 К.А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установлена административная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государственной регистрации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считает установленным,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К.А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вывод суда следует: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300</w:t>
      </w:r>
      <w:r>
        <w:rPr>
          <w:rFonts w:ascii="Times New Roman" w:eastAsia="Times New Roman" w:hAnsi="Times New Roman" w:cs="Times New Roman"/>
          <w:sz w:val="28"/>
          <w:szCs w:val="28"/>
        </w:rPr>
        <w:t>2806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Р.Ф. </w:t>
      </w:r>
      <w:r>
        <w:rPr>
          <w:rFonts w:ascii="Times New Roman" w:eastAsia="Times New Roman" w:hAnsi="Times New Roman" w:cs="Times New Roman"/>
          <w:sz w:val="28"/>
          <w:szCs w:val="28"/>
        </w:rPr>
        <w:t>Сайфуллина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Гришина В.В</w:t>
      </w:r>
      <w:r>
        <w:rPr>
          <w:rFonts w:ascii="Times New Roman" w:eastAsia="Times New Roman" w:hAnsi="Times New Roman" w:cs="Times New Roman"/>
          <w:sz w:val="28"/>
          <w:szCs w:val="28"/>
        </w:rPr>
        <w:t>., предупрежденного об административной ответственности по ст. 17.9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К.А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Кузнецову К.А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14.1, 23.1, 24.5,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Кузнецова </w:t>
      </w:r>
      <w:r>
        <w:rPr>
          <w:rStyle w:val="cat-UserDefinedgrp-23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614</w:t>
      </w:r>
      <w:r>
        <w:rPr>
          <w:rFonts w:ascii="Times New Roman" w:eastAsia="Times New Roman" w:hAnsi="Times New Roman" w:cs="Times New Roman"/>
          <w:sz w:val="28"/>
          <w:szCs w:val="28"/>
        </w:rPr>
        <w:t>6857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CarNumbergrp-16rplc-14">
    <w:name w:val="cat-CarNumber grp-16 rplc-14"/>
    <w:basedOn w:val="DefaultParagraphFont"/>
  </w:style>
  <w:style w:type="character" w:customStyle="1" w:styleId="cat-UserDefinedgrp-23rplc-23">
    <w:name w:val="cat-UserDefined grp-2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