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</w:t>
      </w:r>
      <w:r>
        <w:rPr>
          <w:rFonts w:ascii="Times New Roman" w:eastAsia="Times New Roman" w:hAnsi="Times New Roman" w:cs="Times New Roman"/>
          <w:sz w:val="28"/>
          <w:szCs w:val="28"/>
        </w:rPr>
        <w:t>324313066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18810516220324313066 от 24.03.2022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</w:t>
      </w:r>
      <w:r>
        <w:rPr>
          <w:rFonts w:ascii="Times New Roman" w:eastAsia="Times New Roman" w:hAnsi="Times New Roman" w:cs="Times New Roman"/>
          <w:sz w:val="28"/>
          <w:szCs w:val="28"/>
        </w:rPr>
        <w:t>3443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9017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