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Ильина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Ильин Г.А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18810016170005894509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частью 2 статьи 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Ильин Г.А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18810016170005894509 от 27 марта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Ильин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статьи 12.37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Ильин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Ильиным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установленный законом срок,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РТ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80795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с отметкой о его вручении 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Ильин Г.А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Ильина Г.А</w:t>
      </w:r>
      <w:r>
        <w:rPr>
          <w:rFonts w:ascii="Times New Roman" w:eastAsia="Times New Roman" w:hAnsi="Times New Roman" w:cs="Times New Roman"/>
          <w:sz w:val="28"/>
          <w:szCs w:val="28"/>
        </w:rPr>
        <w:t>.,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Ильину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Ильина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8988118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