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322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июля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422110, Республика Татарстан, г. Кукмор, ул. Вахитова, д.13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Хамидуллина В.Ю.,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 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3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Татарстан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автомашиной марки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ВАЗ-</w:t>
      </w:r>
      <w:r>
        <w:rPr>
          <w:rFonts w:ascii="Times New Roman" w:eastAsia="Times New Roman" w:hAnsi="Times New Roman" w:cs="Times New Roman"/>
          <w:sz w:val="28"/>
          <w:szCs w:val="28"/>
        </w:rPr>
        <w:t>21060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государственным регистрационным знаком </w:t>
      </w:r>
      <w:r>
        <w:rPr>
          <w:rStyle w:val="cat-UserDefinedgrp-22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20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заседание не явился, надлежаще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следующему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12.8 КоАП РФ управление транспортным средством водителем, находящимся в состоянии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12.8 КоАП РФ административная ответственность, предусмотренная данной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Style w:val="cat-UserDefinedgrp-25rplc-23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средством в состоянии алкогольного опьянения подтверждается совокупностью собранных и исследованных по делу об административном правонарушении доказательств: протоколом об административном правонарушении </w:t>
      </w:r>
      <w:r>
        <w:rPr>
          <w:rStyle w:val="cat-UserDefinedgrp-26rplc-2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 июня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(л.д.2);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23 июня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результатом освидетельствования на состояние алкогольного опьянения на бумажном носителе </w:t>
      </w:r>
      <w:r>
        <w:rPr>
          <w:rFonts w:ascii="Times New Roman" w:eastAsia="Times New Roman" w:hAnsi="Times New Roman" w:cs="Times New Roman"/>
          <w:sz w:val="28"/>
          <w:szCs w:val="28"/>
        </w:rPr>
        <w:t>23 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задержании транспортного средства от </w:t>
      </w:r>
      <w:r>
        <w:rPr>
          <w:rFonts w:ascii="Times New Roman" w:eastAsia="Times New Roman" w:hAnsi="Times New Roman" w:cs="Times New Roman"/>
          <w:sz w:val="28"/>
          <w:szCs w:val="28"/>
        </w:rPr>
        <w:t>23 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 и иными материалами дела.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UserDefinedgrp-27rplc-31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12.8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- управление транспортным средством водителем, находящимся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такие действия не содержат уголовно наказуемого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принимает во внимание характер совершенного административного правонарушения, связанного с безопасностью дорожного движения, личность виновного, отсутствие отягчающих административную ответственность обстоятельств, и назначает наказание в пределах санкции соответствующей статьи в виде штрафа с лишением права управления транспортными средствами.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руководствуясь статьями 29.9-29.10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А: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28rplc-32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30000 рублей с лишением права управления транспортными средствами на срок один год шесть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40101810800000010001, Отделение НБ Республика Татарстан, БИК049205001, ИНН1654002946, КПП165945001, УФК по РТ (УГИБДД МВД по РТ), КБК 18811</w:t>
      </w:r>
      <w:r>
        <w:rPr>
          <w:rFonts w:ascii="Times New Roman" w:eastAsia="Times New Roman" w:hAnsi="Times New Roman" w:cs="Times New Roman"/>
          <w:sz w:val="28"/>
          <w:szCs w:val="28"/>
        </w:rPr>
        <w:t>630020016000140, ОКТМО 92633000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18810416221150017731.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-диск – хранить в деле на весь срок хранения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в части изъятия водительского удостоверения возложить на подразделение Госавтоинспекции ОГИБДД ОМВД России по Кукморскому району.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В.Ю. Хамидуллина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3">
    <w:name w:val="cat-UserDefined grp-21 rplc-13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2rplc-18">
    <w:name w:val="cat-UserDefined grp-22 rplc-18"/>
    <w:basedOn w:val="DefaultParagraphFont"/>
  </w:style>
  <w:style w:type="character" w:customStyle="1" w:styleId="cat-UserDefinedgrp-24rplc-20">
    <w:name w:val="cat-UserDefined grp-24 rplc-20"/>
    <w:basedOn w:val="DefaultParagraphFont"/>
  </w:style>
  <w:style w:type="character" w:customStyle="1" w:styleId="cat-UserDefinedgrp-25rplc-23">
    <w:name w:val="cat-UserDefined grp-25 rplc-23"/>
    <w:basedOn w:val="DefaultParagraphFont"/>
  </w:style>
  <w:style w:type="character" w:customStyle="1" w:styleId="cat-UserDefinedgrp-26rplc-24">
    <w:name w:val="cat-UserDefined grp-26 rplc-24"/>
    <w:basedOn w:val="DefaultParagraphFont"/>
  </w:style>
  <w:style w:type="character" w:customStyle="1" w:styleId="cat-UserDefinedgrp-27rplc-31">
    <w:name w:val="cat-UserDefined grp-27 rplc-31"/>
    <w:basedOn w:val="DefaultParagraphFont"/>
  </w:style>
  <w:style w:type="character" w:customStyle="1" w:styleId="cat-UserDefinedgrp-28rplc-32">
    <w:name w:val="cat-UserDefined grp-28 rplc-32"/>
    <w:basedOn w:val="DefaultParagraphFont"/>
  </w:style>
  <w:style w:type="character" w:customStyle="1" w:styleId="cat-UserDefinedgrp-29rplc-39">
    <w:name w:val="cat-UserDefined grp-2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A743061E80A8F053C6E00F0C28CF8D7528E3ECA6310FEA5E72278C00D48A7929C4BA4C43BB1135s34DM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