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№18810043180002120866 от 19 марта 2022 года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12.6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года. 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года, протоколом об административном правонарушении от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0318690900000000028663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