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249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27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422110, Республика Татарстан,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. Кукмор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ул. </w:t>
      </w:r>
      <w:r>
        <w:rPr>
          <w:rFonts w:ascii="Times New Roman" w:eastAsia="Times New Roman" w:hAnsi="Times New Roman" w:cs="Times New Roman"/>
          <w:sz w:val="27"/>
          <w:szCs w:val="27"/>
        </w:rPr>
        <w:t>Вахитова</w:t>
      </w:r>
      <w:r>
        <w:rPr>
          <w:rFonts w:ascii="Times New Roman" w:eastAsia="Times New Roman" w:hAnsi="Times New Roman" w:cs="Times New Roman"/>
          <w:sz w:val="27"/>
          <w:szCs w:val="27"/>
        </w:rPr>
        <w:t>, д.13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№2 по Кукморскому судебн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ому району Республики Татарстан </w:t>
      </w:r>
      <w:r>
        <w:rPr>
          <w:rFonts w:ascii="Times New Roman" w:eastAsia="Times New Roman" w:hAnsi="Times New Roman" w:cs="Times New Roman"/>
          <w:sz w:val="27"/>
          <w:szCs w:val="27"/>
        </w:rPr>
        <w:t>Хамидуллина В.Ю.,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по части третьей статьи 19.24 Кодекса Российской Федерации об административных правонарушениях в отношении </w:t>
      </w:r>
      <w:r>
        <w:rPr>
          <w:rStyle w:val="cat-UserDefinedgrp-25rplc-4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6rplc-7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  <w:r>
        <w:rPr>
          <w:rStyle w:val="cat-UserDefinedgrp-27rplc-11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районным судом города Казани Республики Татарстан 01 декабря 2021 года установлен административный надзор сроком до погашения судимости, установлены ограничения в виде: обязательной явки три раза в месяц в орган внутренних по месту жительства, пребывания или фактического нахождения для регистрации; </w:t>
      </w:r>
      <w:r>
        <w:rPr>
          <w:rFonts w:ascii="Times New Roman" w:eastAsia="Times New Roman" w:hAnsi="Times New Roman" w:cs="Times New Roman"/>
          <w:sz w:val="27"/>
          <w:szCs w:val="27"/>
        </w:rPr>
        <w:t>запрета пребывания вне жилого или иного помещения, являющегося местом жительства либо пребывания поднадзорного лица, с 22.00 часов до 06.00 часов, за исключениями, связанными с осуществлением трудовой деятельности (в случае официального трудоустройства), либо в связи с занятием предпринимательской деятельностью, оказанием медицинской помощи поднадзорному лицу, членам его семьи; запрета посещения мест реализации алкогольной продукции в розлив (кафе, бары, рестораны).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UserDefinedgrp-28rplc-15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 административным надзором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19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проверке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</w:t>
      </w:r>
      <w:r>
        <w:rPr>
          <w:rFonts w:ascii="Times New Roman" w:eastAsia="Times New Roman" w:hAnsi="Times New Roman" w:cs="Times New Roman"/>
          <w:sz w:val="27"/>
          <w:szCs w:val="27"/>
        </w:rPr>
        <w:t>сотрудником полиции по адресу: Республика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Татарстан, </w:t>
      </w:r>
      <w:r>
        <w:rPr>
          <w:rStyle w:val="cat-UserDefinedgrp-29rplc-19"/>
          <w:rFonts w:ascii="Times New Roman" w:eastAsia="Times New Roman" w:hAnsi="Times New Roman" w:cs="Times New Roman"/>
          <w:sz w:val="27"/>
          <w:szCs w:val="27"/>
        </w:rPr>
        <w:t>ХХХ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свою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указанного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0rplc-22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пояснил, что находился по адресу: Республика Татарстан, </w:t>
      </w:r>
      <w:r>
        <w:rPr>
          <w:rStyle w:val="cat-UserDefinedgrp-31rplc-24"/>
          <w:rFonts w:ascii="Times New Roman" w:eastAsia="Times New Roman" w:hAnsi="Times New Roman" w:cs="Times New Roman"/>
          <w:sz w:val="27"/>
          <w:szCs w:val="27"/>
        </w:rPr>
        <w:t>ХХХ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Выс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лушав </w:t>
      </w:r>
      <w:r>
        <w:rPr>
          <w:rStyle w:val="cat-UserDefinedgrp-32rplc-27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лейтенанта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отдела МВД России по Кукм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орскому району </w:t>
      </w:r>
      <w:r>
        <w:rPr>
          <w:rStyle w:val="cat-UserDefinedgrp-34rplc-30"/>
          <w:rFonts w:ascii="Times New Roman" w:eastAsia="Times New Roman" w:hAnsi="Times New Roman" w:cs="Times New Roman"/>
          <w:sz w:val="27"/>
          <w:szCs w:val="27"/>
        </w:rPr>
        <w:t>.Р.Ф.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материалы дела, суд приходит к выводу о доказанности вины </w:t>
      </w:r>
      <w:r>
        <w:rPr>
          <w:rStyle w:val="cat-UserDefinedgrp-33rplc-32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совершении административного правонарушения.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>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5rplc-34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подтверждается собранными и исследованными судом доказ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ательствами: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26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</w:t>
      </w:r>
      <w:r>
        <w:rPr>
          <w:rFonts w:ascii="Times New Roman" w:eastAsia="Times New Roman" w:hAnsi="Times New Roman" w:cs="Times New Roman"/>
          <w:sz w:val="27"/>
          <w:szCs w:val="27"/>
        </w:rPr>
        <w:t>апортом сотрудника полиции от 21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копией решения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Приволжского районного суда города Казани </w:t>
      </w:r>
      <w:r>
        <w:rPr>
          <w:rFonts w:ascii="Times New Roman" w:eastAsia="Times New Roman" w:hAnsi="Times New Roman" w:cs="Times New Roman"/>
          <w:sz w:val="27"/>
          <w:szCs w:val="27"/>
        </w:rPr>
        <w:t>Республики Татарстан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01 декабря 2021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актом посещения поднадзорного лица по месту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пребывания от 19 мая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предупреж</w:t>
      </w:r>
      <w:r>
        <w:rPr>
          <w:rFonts w:ascii="Times New Roman" w:eastAsia="Times New Roman" w:hAnsi="Times New Roman" w:cs="Times New Roman"/>
          <w:sz w:val="27"/>
          <w:szCs w:val="27"/>
        </w:rPr>
        <w:t>дениями от 21 февраля 2022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заключением о заведении дела административного надзора на лицо, освобождение из мест лишения свободы, в отношении которого установлены ограничения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21 февраля 2022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 иными материалами дела.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исследованные обстоятельства дела,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</w:t>
      </w:r>
      <w:r>
        <w:rPr>
          <w:rFonts w:ascii="Times New Roman" w:eastAsia="Times New Roman" w:hAnsi="Times New Roman" w:cs="Times New Roman"/>
          <w:sz w:val="27"/>
          <w:szCs w:val="27"/>
        </w:rPr>
        <w:t>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 </w:t>
      </w:r>
      <w:r>
        <w:rPr>
          <w:rStyle w:val="cat-UserDefinedgrp-36rplc-43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части третьей статьи 19.24 Кодекса Российской Федерации об административных правонарушениях – повторное в течение одного года совершение административного правонару</w:t>
      </w:r>
      <w:r>
        <w:rPr>
          <w:rFonts w:ascii="Times New Roman" w:eastAsia="Times New Roman" w:hAnsi="Times New Roman" w:cs="Times New Roman"/>
          <w:sz w:val="27"/>
          <w:szCs w:val="27"/>
        </w:rPr>
        <w:t>шения, предусмотренного частью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19.24 КоАП РФ, если эти действия (бездействие) не содержат уголовно наказуемого деяния.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Признание вины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состояние здоровья </w:t>
      </w:r>
      <w:r>
        <w:rPr>
          <w:rStyle w:val="cat-UserDefinedgrp-37rplc-45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родственника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низкое мате</w:t>
      </w:r>
      <w:r>
        <w:rPr>
          <w:rFonts w:ascii="Times New Roman" w:eastAsia="Times New Roman" w:hAnsi="Times New Roman" w:cs="Times New Roman"/>
          <w:sz w:val="27"/>
          <w:szCs w:val="27"/>
        </w:rPr>
        <w:t>риальное положение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признаю</w:t>
      </w:r>
      <w:r>
        <w:rPr>
          <w:rFonts w:ascii="Times New Roman" w:eastAsia="Times New Roman" w:hAnsi="Times New Roman" w:cs="Times New Roman"/>
          <w:sz w:val="27"/>
          <w:szCs w:val="27"/>
        </w:rPr>
        <w:t>тся смягчающим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ответственность обстоятельствами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Отягчающие административную ответственность обстоятельства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судом </w:t>
      </w:r>
      <w:r>
        <w:rPr>
          <w:rFonts w:ascii="Times New Roman" w:eastAsia="Times New Roman" w:hAnsi="Times New Roman" w:cs="Times New Roman"/>
          <w:sz w:val="27"/>
          <w:szCs w:val="27"/>
        </w:rPr>
        <w:t>не установлены.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изложенных обстоятельствах, учитывая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характер совершенного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личность лица,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имущественное положение,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ареста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препятствующих отбыванию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8rplc-47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наказания, не имеется.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статьями 19.24,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ризнать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9rplc-48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частью третьей статьи 19.24 Кодекса Российской Федерации об административных правонарушениях и назначить ему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ареста сроком 10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административног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ареста </w:t>
      </w:r>
      <w:r>
        <w:rPr>
          <w:rStyle w:val="cat-UserDefinedgrp-40rplc-51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08 часов 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27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10 суток со дня вручения </w:t>
      </w:r>
      <w:r>
        <w:rPr>
          <w:rFonts w:ascii="Times New Roman" w:eastAsia="Times New Roman" w:hAnsi="Times New Roman" w:cs="Times New Roman"/>
          <w:sz w:val="27"/>
          <w:szCs w:val="27"/>
        </w:rPr>
        <w:t>или получения копии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постановления в Кукморский районный суд Республики Татарстан.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4">
    <w:name w:val="cat-UserDefined grp-25 rplc-4"/>
    <w:basedOn w:val="DefaultParagraphFont"/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2rplc-27">
    <w:name w:val="cat-UserDefined grp-32 rplc-27"/>
    <w:basedOn w:val="DefaultParagraphFont"/>
  </w:style>
  <w:style w:type="character" w:customStyle="1" w:styleId="cat-UserDefinedgrp-34rplc-30">
    <w:name w:val="cat-UserDefined grp-34 rplc-30"/>
    <w:basedOn w:val="DefaultParagraphFont"/>
  </w:style>
  <w:style w:type="character" w:customStyle="1" w:styleId="cat-UserDefinedgrp-33rplc-32">
    <w:name w:val="cat-UserDefined grp-33 rplc-32"/>
    <w:basedOn w:val="DefaultParagraphFont"/>
  </w:style>
  <w:style w:type="character" w:customStyle="1" w:styleId="cat-UserDefinedgrp-35rplc-34">
    <w:name w:val="cat-UserDefined grp-35 rplc-34"/>
    <w:basedOn w:val="DefaultParagraphFont"/>
  </w:style>
  <w:style w:type="character" w:customStyle="1" w:styleId="cat-UserDefinedgrp-36rplc-43">
    <w:name w:val="cat-UserDefined grp-36 rplc-43"/>
    <w:basedOn w:val="DefaultParagraphFont"/>
  </w:style>
  <w:style w:type="character" w:customStyle="1" w:styleId="cat-UserDefinedgrp-37rplc-45">
    <w:name w:val="cat-UserDefined grp-37 rplc-45"/>
    <w:basedOn w:val="DefaultParagraphFont"/>
  </w:style>
  <w:style w:type="character" w:customStyle="1" w:styleId="cat-UserDefinedgrp-38rplc-47">
    <w:name w:val="cat-UserDefined grp-38 rplc-47"/>
    <w:basedOn w:val="DefaultParagraphFont"/>
  </w:style>
  <w:style w:type="character" w:customStyle="1" w:styleId="cat-UserDefinedgrp-39rplc-48">
    <w:name w:val="cat-UserDefined grp-39 rplc-48"/>
    <w:basedOn w:val="DefaultParagraphFont"/>
  </w:style>
  <w:style w:type="character" w:customStyle="1" w:styleId="cat-UserDefinedgrp-40rplc-51">
    <w:name w:val="cat-UserDefined grp-40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