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№5-245/2022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 июня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Республика Татарстан, г. Кукмор, ул. Вахитова, д. 13</w:t>
      </w:r>
    </w:p>
    <w:p>
      <w:pPr>
        <w:spacing w:before="0" w:after="0"/>
        <w:jc w:val="right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участка №2 по Кукморскому судебном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Хамидуллина Венера Юрьевна,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части 1 статьи 20.35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Style w:val="cat-UserDefinedgrp-31rplc-4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Прокуратурой Кукморского района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23 мая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проведена проверка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33rplc-14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рамках осуществления деятельности по надзору за соблюдением законодательства о противодействии терроризму. В </w:t>
      </w:r>
      <w:r>
        <w:rPr>
          <w:rFonts w:ascii="Times New Roman" w:eastAsia="Times New Roman" w:hAnsi="Times New Roman" w:cs="Times New Roman"/>
          <w:sz w:val="27"/>
          <w:szCs w:val="27"/>
        </w:rPr>
        <w:t>ходе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 мая 2022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по состоянию на 09 часов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филиал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работает с открытыми дверями </w:t>
      </w:r>
      <w:r>
        <w:rPr>
          <w:rFonts w:ascii="Times New Roman" w:eastAsia="Times New Roman" w:hAnsi="Times New Roman" w:cs="Times New Roman"/>
          <w:sz w:val="27"/>
          <w:szCs w:val="27"/>
        </w:rPr>
        <w:t>входных ворот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Вследствие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чего должностные лица прокуратуры района, </w:t>
      </w:r>
      <w:r>
        <w:rPr>
          <w:rStyle w:val="cat-UserDefinedgrp-35rplc-22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прошли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территорию </w:t>
      </w:r>
      <w:r>
        <w:rPr>
          <w:rFonts w:ascii="Times New Roman" w:eastAsia="Times New Roman" w:hAnsi="Times New Roman" w:cs="Times New Roman"/>
          <w:sz w:val="27"/>
          <w:szCs w:val="27"/>
        </w:rPr>
        <w:t>школы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последующем внутрь помещения.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Тем самым, </w:t>
      </w:r>
      <w:r>
        <w:rPr>
          <w:rStyle w:val="cat-UserDefinedgrp-36rplc-25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к антитеррористической защищенности объектов (территорий), а именно: пунктов 17-25 Постановления Правительства Российской Федерации от 02 августа 2019 года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Style w:val="cat-UserDefinedgrp-37rplc-28"/>
          <w:rFonts w:ascii="Times New Roman" w:eastAsia="Times New Roman" w:hAnsi="Times New Roman" w:cs="Times New Roman"/>
          <w:sz w:val="27"/>
          <w:szCs w:val="27"/>
        </w:rPr>
        <w:t>.Р.Р.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изложенном признала.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Старший помощник прокурора Кукморского района Республики Татарстан </w:t>
      </w:r>
      <w:r>
        <w:rPr>
          <w:rStyle w:val="cat-UserDefinedgrp-38rplc-31"/>
          <w:rFonts w:ascii="Times New Roman" w:eastAsia="Times New Roman" w:hAnsi="Times New Roman" w:cs="Times New Roman"/>
          <w:sz w:val="27"/>
          <w:szCs w:val="27"/>
        </w:rPr>
        <w:t>В.И.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судебном заседании постановление по делу об административном правонарушении полностью поддержал, просил признать </w:t>
      </w:r>
      <w:r>
        <w:rPr>
          <w:rStyle w:val="cat-UserDefinedgrp-39rplc-33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статьей 20.35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лиц, участвующих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дела, суд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следующее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части 1 статьи 20.35 КоАП РФ нарушение требований к антитеррористической защищенности объектов (территорий) либо воспрепятствование деятельности 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</w:t>
      </w:r>
      <w:r>
        <w:rPr>
          <w:rFonts w:ascii="Times New Roman" w:eastAsia="Times New Roman" w:hAnsi="Times New Roman" w:cs="Times New Roman"/>
          <w:sz w:val="27"/>
          <w:szCs w:val="27"/>
        </w:rPr>
        <w:t>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статье 2 Федерального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закона от 28 декабря 2010 года № 390-ФЗ «О безопасности»</w:t>
      </w:r>
      <w:r>
        <w:rPr>
          <w:rFonts w:ascii="Times New Roman" w:eastAsia="Times New Roman" w:hAnsi="Times New Roman" w:cs="Times New Roman"/>
          <w:sz w:val="27"/>
          <w:szCs w:val="27"/>
        </w:rPr>
        <w:t>, основными принципами обеспечения безопасности является, в том числе приоритет предупредительных мер в целях обеспечения безопасности.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части 6 статьи 28 Федерального закона от 29 декабря 2012 года N 273-ФЗ "Об образовании в Российской Федерации", образовательная организация обязана, в том числе создавать безопасные условия обучения и воспитания </w:t>
      </w:r>
      <w:r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8 части 1 статьи 41 данного Федерального закона, охрана здоровья обучающихся включает в себя, в том числе, обеспечение безопасности обучающихся во время пребывания в образовательной организации.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пунктами 17-20, 24 Постановления Правительства РФ от 02 августа 2019 года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 Антитеррористическая защищенность объектов (территорий) обеспечивается путем осуществления комплекса мер, направленных: а) на воспрепятствование неправомерному проникновению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объекты (территории); б) на выявление нарушителей установленных на объектах (территориях)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 и (или) признаков подготовки или совершения террористического акта; в) на пресечение попыток совершения террористических актов на объектах (территориях); г) на минимизацию возможных последствий совершения террористических актов на объектах (территориях) и ликвидацию угрозы их совершения; д)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 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18.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Воспрепятствование неправомерному проникновению на объекты (территории) достигается посредством: а) разработки и реализации комплекса мер по предупреждению, выявлению и устранению причин неправомерного проникновения на объекты (территории), локализации и нейтрализации последствий их проявления; б) организации и обеспечения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режимов, контроля их функционирования; в) своевременного предупреждения, выявления и пресечения действий лиц, направленных на совершение террористического акта;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г) обеспечения охраны объектов (территорий) и оснащения объектов (территорий) инженерно-техническими средствами и системами охраны; ж) осуществления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выполнением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мероприятий по обеспечению антитеррористической защищенности объектов (территорий); з) организации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19.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Выявление потенциальных нарушителей установленных на объектах (территориях)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 и (или) признаков подготовки или совершения террористического акта обеспечивается путем: а) неукоснительного соблюдения на объектах (территориях)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режимов; б) 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транспорта;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в) принятия к нарушителям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 мер ответственности, предусмотренных законодательством Российской Федерации; г) исключения бесконтрольного пребывания на объектах (территориях) посторонних лиц и нахождения транспортных средств;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20.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Пресечение попыток совершения террористических актов на объектах (территориях) достигается посредством: а) организации и обеспечения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 на объектах (территориях); б)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в) организации санкционированного допуска на объекты (территории) посетителей и автотранспортных средств; д)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 е)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24.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мероприятия: в) обеспечение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 и осуществление контроля за их функционированием; и)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видно из материалов дела, в рамках осуществления деятельности по надзору за соблюдением законодательства о противодействии терроризму прокуратурой Кукморского района Республики Татарстан проведена проверка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и в здании филиала </w:t>
      </w:r>
      <w:r>
        <w:rPr>
          <w:rFonts w:ascii="Times New Roman" w:eastAsia="Times New Roman" w:hAnsi="Times New Roman" w:cs="Times New Roman"/>
          <w:sz w:val="27"/>
          <w:szCs w:val="27"/>
        </w:rPr>
        <w:t>МБОУ «</w:t>
      </w:r>
      <w:r>
        <w:rPr>
          <w:rStyle w:val="cat-UserDefinedgrp-40rplc-41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момент проверки антитеррористической защищенности установлено, что учреждение работает с открытыми дверями </w:t>
      </w:r>
      <w:r>
        <w:rPr>
          <w:rFonts w:ascii="Times New Roman" w:eastAsia="Times New Roman" w:hAnsi="Times New Roman" w:cs="Times New Roman"/>
          <w:sz w:val="27"/>
          <w:szCs w:val="27"/>
        </w:rPr>
        <w:t>входных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ворот. В дальнейшем комиссия беспрепятственно прошла на территорию и внутрь учреждения.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UserDefinedgrp-41rplc-45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материалами дела: постановлением о возбуждении дела об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 25 мая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актом проверки исполнения законодательства о противодействии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терроризму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 мая 2022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положением о филиале </w:t>
      </w:r>
      <w:r>
        <w:rPr>
          <w:rStyle w:val="cat-UserDefinedgrp-42rplc-48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должностной инструкцией,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выпиской из приказа, </w:t>
      </w:r>
      <w:r>
        <w:rPr>
          <w:rFonts w:ascii="Times New Roman" w:eastAsia="Times New Roman" w:hAnsi="Times New Roman" w:cs="Times New Roman"/>
          <w:sz w:val="27"/>
          <w:szCs w:val="27"/>
        </w:rPr>
        <w:t>приказом о приеме на работу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иными материалами дела.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действия </w:t>
      </w:r>
      <w:r>
        <w:rPr>
          <w:rStyle w:val="cat-UserDefinedgrp-43rplc-50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 1 статьи </w:t>
      </w:r>
      <w:r>
        <w:rPr>
          <w:rFonts w:ascii="Times New Roman" w:eastAsia="Times New Roman" w:hAnsi="Times New Roman" w:cs="Times New Roman"/>
          <w:sz w:val="27"/>
          <w:szCs w:val="27"/>
        </w:rPr>
        <w:t>20.35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Наличие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>двух малолетних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детей</w:t>
      </w:r>
      <w:r>
        <w:rPr>
          <w:rFonts w:ascii="Times New Roman" w:eastAsia="Times New Roman" w:hAnsi="Times New Roman" w:cs="Times New Roman"/>
          <w:sz w:val="27"/>
          <w:szCs w:val="27"/>
        </w:rPr>
        <w:t>, признание вины,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признается смягчающим административную ответственность обстоятельством.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обстоятельства совершения административного правонарушения, личность лица, привлекаемой к административной ответственности, смягчающее административную ответственность обстоятельство, суд приходит к выводу, что достижение целей административного наказания возможно с назначением административного наказания в виде минимального размера административного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статьями 20.35, 29.9, 29.10 КоАП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Style w:val="cat-UserDefinedgrp-44rplc-51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виновной в совершении административного правонарушения, предусмотренного частью 1 статьи 20.35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30000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(тридцати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32.2 КоАП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по РТ (Министерство юстиции Республики Татарстан), Отделение НБ – Республика Татарстан, БИК 049205001,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03100643000000011100, ИНН 1654003139, КПП 165501001, КБК 73111601063010101140, к/с 40102810445370000079, ОКТМО 92701000001, идентификатор 031869090000000002</w:t>
      </w:r>
      <w:r>
        <w:rPr>
          <w:rFonts w:ascii="Times New Roman" w:eastAsia="Times New Roman" w:hAnsi="Times New Roman" w:cs="Times New Roman"/>
          <w:sz w:val="27"/>
          <w:szCs w:val="27"/>
        </w:rPr>
        <w:t>8499093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4">
    <w:name w:val="cat-UserDefined grp-31 rplc-4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41rplc-45">
    <w:name w:val="cat-UserDefined grp-41 rplc-45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3rplc-50">
    <w:name w:val="cat-UserDefined grp-43 rplc-50"/>
    <w:basedOn w:val="DefaultParagraphFont"/>
  </w:style>
  <w:style w:type="character" w:customStyle="1" w:styleId="cat-UserDefinedgrp-44rplc-51">
    <w:name w:val="cat-UserDefined grp-44 rplc-51"/>
    <w:basedOn w:val="DefaultParagraphFont"/>
  </w:style>
  <w:style w:type="character" w:customStyle="1" w:styleId="cat-UserDefinedgrp-45rplc-63">
    <w:name w:val="cat-UserDefined grp-4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