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202/2022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422110, Республика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Кукмор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Вахитова</w:t>
      </w:r>
      <w:r>
        <w:rPr>
          <w:rFonts w:ascii="Times New Roman" w:eastAsia="Times New Roman" w:hAnsi="Times New Roman" w:cs="Times New Roman"/>
          <w:sz w:val="28"/>
          <w:szCs w:val="28"/>
        </w:rPr>
        <w:t>, д.13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по части третьей статьи 19.24 Кодекса Российской Федерации об административных правонарушениях в отношении </w:t>
      </w:r>
      <w:r>
        <w:rPr>
          <w:rStyle w:val="cat-UserDefinedgrp-25rplc-4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 сентября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установлен административный надзор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(два) года, исчисляемый со дня вступления в законную силу решения суда об установлении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установлены 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виде: запрета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местах общественного питания, где осуществляется продажа спиртных напитков (кафе, бары, закусочные); запрета пребывать 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жилого помещения, являющегося местом жительства либо пребыван</w:t>
      </w:r>
      <w:r>
        <w:rPr>
          <w:rFonts w:ascii="Times New Roman" w:eastAsia="Times New Roman" w:hAnsi="Times New Roman" w:cs="Times New Roman"/>
          <w:sz w:val="28"/>
          <w:szCs w:val="28"/>
        </w:rPr>
        <w:t>ия с 22.00 часов до 06.00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дня;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являться два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 в месяц в орган внутренних дел по месту жительства в день, определенный сотрудником ОВД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запрета выезда за пределы Кукморского муниципального района Республики Татарстан; </w:t>
      </w:r>
      <w:r>
        <w:rPr>
          <w:rFonts w:ascii="Times New Roman" w:eastAsia="Times New Roman" w:hAnsi="Times New Roman" w:cs="Times New Roman"/>
          <w:sz w:val="28"/>
          <w:szCs w:val="28"/>
        </w:rPr>
        <w:t>запрета посещать места проведения массовых и иных мероприятий, участвовать в указанных мероприятиях, за исключением участия в выборах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референдумах, проводимых на территории Российской Федерации в соответствии с Конституцией Российской Федерации, Федеральными законами, законами субъектов Российской Федерации, уставами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в.н,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административным надзором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06 ноября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23 часа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проверке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сотрудником полиции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Татарстан, Кукморский район, д.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указанного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указав, что он в данный момент проживал у тещи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Кукмор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7"/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дела, суд приходит к выводу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анности вины </w:t>
      </w:r>
      <w:r>
        <w:rPr>
          <w:rStyle w:val="cat-UserDefinedgrp-32rplc-29"/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Style w:val="cat-UserDefinedgrp-34rplc-3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14 сентября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отношении </w:t>
      </w:r>
      <w:r>
        <w:rPr>
          <w:rStyle w:val="cat-UserDefinedgrp-33rplc-34"/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(два) года, исчисляемый со дня вступления в законную силу решения суда об установлении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надзора и установлены ограничения в виде: запрета пребывания в местах общественного питания, где осуществляется продажа спиртных напитков (кафе, бары, закусочные);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запрета пребывать вне жилого помещения, являющегося местом жительства либо пребывания с 22.00 часов до 06.00 часов следующего дня; являться два раза в месяц в орган внутренних дел по месту жительства в день, определенный сотрудником ОВД; запрета выезда за пределы Кукморского муниципального района Республики Татарстан; запрета посещать места проведения массовых и иных мероприятий, участвовать в указанных мероприятиях, за исключением участия в выборах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референдумах, проводимых на территории Российской Федерации в соответствии с Конституцией Российской Федерации, Федеральными законами, законами субъектов Российской Федерации, уставами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9"/>
          <w:rFonts w:ascii="Times New Roman" w:eastAsia="Times New Roman" w:hAnsi="Times New Roman" w:cs="Times New Roman"/>
          <w:sz w:val="28"/>
          <w:szCs w:val="28"/>
        </w:rPr>
        <w:t>В.Н,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собранными и исследованными судом доказ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09 ноября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>копией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Кукморского районного суда Республики Татарстан от 14 сентября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об обнаружении признаков административного правонарушения от 08 ноября 2021 года, актом посещения поднадзорного лица по месту жительства или пребывания от 06 ноября 2021 года, объяснениями </w:t>
      </w:r>
      <w:r>
        <w:rPr>
          <w:rStyle w:val="cat-UserDefinedgrp-36rplc-46"/>
          <w:rFonts w:ascii="Times New Roman" w:eastAsia="Times New Roman" w:hAnsi="Times New Roman" w:cs="Times New Roman"/>
          <w:sz w:val="28"/>
          <w:szCs w:val="28"/>
        </w:rPr>
        <w:t>А.Н,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сентября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>, письменным предупреждением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 сентября 2021 года,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исследованные обстоятельства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</w:t>
      </w:r>
      <w:r>
        <w:rPr>
          <w:rStyle w:val="cat-UserDefinedgrp-37rplc-50"/>
          <w:rFonts w:ascii="Times New Roman" w:eastAsia="Times New Roman" w:hAnsi="Times New Roman" w:cs="Times New Roman"/>
          <w:sz w:val="28"/>
          <w:szCs w:val="28"/>
        </w:rPr>
        <w:t>В.Н,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 – повторное в течение одного года совершение административного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шения, предусмотренного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если эти действия (бездействие) не содержат уголовно наказуемого деяния.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состояние здоровья </w:t>
      </w:r>
      <w:r>
        <w:rPr>
          <w:rStyle w:val="cat-UserDefinedgrp-38rplc-52"/>
          <w:rFonts w:ascii="Times New Roman" w:eastAsia="Times New Roman" w:hAnsi="Times New Roman" w:cs="Times New Roman"/>
          <w:sz w:val="28"/>
          <w:szCs w:val="28"/>
        </w:rPr>
        <w:t>В.Н,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близких родственников, наличие на иждивении несовершеннолетних детей, низкое материальное положение </w:t>
      </w:r>
      <w:r>
        <w:rPr>
          <w:rStyle w:val="cat-UserDefinedgrp-39rplc-54"/>
          <w:rFonts w:ascii="Times New Roman" w:eastAsia="Times New Roman" w:hAnsi="Times New Roman" w:cs="Times New Roman"/>
          <w:sz w:val="28"/>
          <w:szCs w:val="28"/>
        </w:rPr>
        <w:t>В,Н,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обстоятельствами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Отягчающие административную ответственность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обстоятельствах,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личность лица,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препятствующих отбыванию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56"/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наказания,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19.24,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57"/>
          <w:rFonts w:ascii="Times New Roman" w:eastAsia="Times New Roman" w:hAnsi="Times New Roman" w:cs="Times New Roman"/>
          <w:sz w:val="28"/>
          <w:szCs w:val="28"/>
        </w:rPr>
        <w:t>В.Н,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третьей статьи 19.24 Кодекса Российской Федерации об административных правонарушениях и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ареста сроком 5 (пять)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ареста </w:t>
      </w:r>
      <w:r>
        <w:rPr>
          <w:rStyle w:val="cat-UserDefinedgrp-42rplc-60"/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 декабря 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</w:t>
      </w:r>
      <w:r>
        <w:rPr>
          <w:rFonts w:ascii="Times New Roman" w:eastAsia="Times New Roman" w:hAnsi="Times New Roman" w:cs="Times New Roman"/>
          <w:sz w:val="28"/>
          <w:szCs w:val="28"/>
        </w:rPr>
        <w:t>или получения 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в Кукморский районный суд Республики Татарстан.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4">
    <w:name w:val="cat-UserDefined grp-25 rplc-4"/>
    <w:basedOn w:val="DefaultParagraphFont"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31rplc-27">
    <w:name w:val="cat-UserDefined grp-31 rplc-27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UserDefinedgrp-34rplc-30">
    <w:name w:val="cat-UserDefined grp-34 rplc-30"/>
    <w:basedOn w:val="DefaultParagraphFont"/>
  </w:style>
  <w:style w:type="character" w:customStyle="1" w:styleId="cat-UserDefinedgrp-33rplc-34">
    <w:name w:val="cat-UserDefined grp-33 rplc-34"/>
    <w:basedOn w:val="DefaultParagraphFont"/>
  </w:style>
  <w:style w:type="character" w:customStyle="1" w:styleId="cat-UserDefinedgrp-35rplc-39">
    <w:name w:val="cat-UserDefined grp-35 rplc-39"/>
    <w:basedOn w:val="DefaultParagraphFont"/>
  </w:style>
  <w:style w:type="character" w:customStyle="1" w:styleId="cat-UserDefinedgrp-36rplc-46">
    <w:name w:val="cat-UserDefined grp-36 rplc-46"/>
    <w:basedOn w:val="DefaultParagraphFont"/>
  </w:style>
  <w:style w:type="character" w:customStyle="1" w:styleId="cat-UserDefinedgrp-37rplc-50">
    <w:name w:val="cat-UserDefined grp-37 rplc-50"/>
    <w:basedOn w:val="DefaultParagraphFont"/>
  </w:style>
  <w:style w:type="character" w:customStyle="1" w:styleId="cat-UserDefinedgrp-38rplc-52">
    <w:name w:val="cat-UserDefined grp-38 rplc-52"/>
    <w:basedOn w:val="DefaultParagraphFont"/>
  </w:style>
  <w:style w:type="character" w:customStyle="1" w:styleId="cat-UserDefinedgrp-39rplc-54">
    <w:name w:val="cat-UserDefined grp-39 rplc-54"/>
    <w:basedOn w:val="DefaultParagraphFont"/>
  </w:style>
  <w:style w:type="character" w:customStyle="1" w:styleId="cat-UserDefinedgrp-40rplc-56">
    <w:name w:val="cat-UserDefined grp-40 rplc-56"/>
    <w:basedOn w:val="DefaultParagraphFont"/>
  </w:style>
  <w:style w:type="character" w:customStyle="1" w:styleId="cat-UserDefinedgrp-41rplc-57">
    <w:name w:val="cat-UserDefined grp-41 rplc-57"/>
    <w:basedOn w:val="DefaultParagraphFont"/>
  </w:style>
  <w:style w:type="character" w:customStyle="1" w:styleId="cat-UserDefinedgrp-42rplc-60">
    <w:name w:val="cat-UserDefined grp-42 rplc-60"/>
    <w:basedOn w:val="DefaultParagraphFont"/>
  </w:style>
  <w:style w:type="character" w:customStyle="1" w:styleId="cat-UserDefinedgrp-43rplc-64">
    <w:name w:val="cat-UserDefined grp-43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