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479/2021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по части первой статьи 12.26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Ниссан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государственными номерами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</w:t>
      </w:r>
      <w:r>
        <w:rPr>
          <w:rFonts w:ascii="Times New Roman" w:eastAsia="Times New Roman" w:hAnsi="Times New Roman" w:cs="Times New Roman"/>
          <w:sz w:val="28"/>
          <w:szCs w:val="28"/>
        </w:rPr>
        <w:t>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в совершении вменяемого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от 30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(л.д.2</w:t>
      </w:r>
      <w:r>
        <w:rPr>
          <w:rFonts w:ascii="Times New Roman" w:eastAsia="Times New Roman" w:hAnsi="Times New Roman" w:cs="Times New Roman"/>
          <w:sz w:val="28"/>
          <w:szCs w:val="28"/>
        </w:rPr>
        <w:t>), протоколом о направлении на медицинское освидетельствование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освидетельствования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.д.4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задержании транспортного средства от 30 ноября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>д.7),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связанного с безопасностью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виновного, отсутствие отягчающих 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ответственность обстоятельств, и назначает наказание в пределах санкции соответствующей статьи в виде штрафа с лишением права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для уплаты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1654002946,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165945001, УФ</w:t>
      </w:r>
      <w:r>
        <w:rPr>
          <w:rFonts w:ascii="Times New Roman" w:eastAsia="Times New Roman" w:hAnsi="Times New Roman" w:cs="Times New Roman"/>
          <w:sz w:val="28"/>
          <w:szCs w:val="28"/>
        </w:rPr>
        <w:t>К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92633101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18810416211150003276, протокол 16 РТ №01714792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хранить в материалах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</w:p>
    <w:p>
      <w:pPr>
        <w:spacing w:before="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3">
    <w:name w:val="cat-UserDefined grp-3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