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№5-</w:t>
      </w:r>
      <w:r>
        <w:rPr>
          <w:rFonts w:ascii="Times New Roman" w:eastAsia="Times New Roman" w:hAnsi="Times New Roman" w:cs="Times New Roman"/>
        </w:rPr>
        <w:t>435</w:t>
      </w:r>
      <w:r>
        <w:rPr>
          <w:rFonts w:ascii="Times New Roman" w:eastAsia="Times New Roman" w:hAnsi="Times New Roman" w:cs="Times New Roman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>. Кукмор, ул. Вахитова, д.13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№2 по Кукморскому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по Кукморскому судебному району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Хамидуллина В.Ю.,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ев материалы дела по статье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Кукморского территориального отделения Республиканского </w:t>
      </w:r>
      <w:r>
        <w:rPr>
          <w:rStyle w:val="cat-OrganizationNamegrp-1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находящегося по адресу: РТ,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14rplc-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15rplc-1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Кукморск</w:t>
      </w:r>
      <w:r>
        <w:rPr>
          <w:rFonts w:ascii="Times New Roman" w:eastAsia="Times New Roman" w:hAnsi="Times New Roman" w:cs="Times New Roman"/>
          <w:sz w:val="28"/>
          <w:szCs w:val="28"/>
        </w:rPr>
        <w:t>ое территориальное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</w:t>
      </w:r>
      <w:r>
        <w:rPr>
          <w:rStyle w:val="cat-OrganizationNamegrp-13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расположенного по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МРИ ФНС №10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годовую бухгалтерскую (финансовую) отчетность, составляющую государственный информационный ресурс бухгалтерской отчетности (далее </w:t>
      </w:r>
      <w:r>
        <w:rPr>
          <w:rStyle w:val="cat-FIOgrp-12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за </w:t>
      </w:r>
      <w:r>
        <w:rPr>
          <w:rStyle w:val="cat-Dategrp-6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>
        <w:rPr>
          <w:rStyle w:val="cat-Dategrp-7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п.п. 3,5 статьи 18 Федерального закона от </w:t>
      </w:r>
      <w:r>
        <w:rPr>
          <w:rStyle w:val="cat-Dategrp-8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№129 ФЗ «О бухгалтерском учете» в целях формирования государственного информационного ресурса экономической субъект обязан представлять один экземпляр составленной бухгалтерской (финансовой) отчетности (далее – обязательный экземпляр отчетности) в налоговый орган по месту нахождения экономического субъекта, если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иное не установлено настоящей статьей.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</w:t>
      </w:r>
      <w:r>
        <w:rPr>
          <w:rStyle w:val="cat-OrganizationNamegrp-13rplc-2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1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с протоколом согласился.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Выслушав представителя лица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правонарушении, исследовав письменные материалы дела,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Своими действиями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Кукморское территориальное отделение Республиканского </w:t>
      </w:r>
      <w:r>
        <w:rPr>
          <w:rStyle w:val="cat-OrganizationNamegrp-13rplc-2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предусмотренное 19.7 КоАП РФ, - непредставление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государственный орган сведений, представление которых предусмотрено законом и необходимо для осуществления этим органом его законной деятельности.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подтверждается протоколом об административном правонарушении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признается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 обстоятельством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Отягчающие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</w:t>
      </w:r>
      <w:r>
        <w:rPr>
          <w:rFonts w:ascii="Times New Roman" w:eastAsia="Times New Roman" w:hAnsi="Times New Roman" w:cs="Times New Roman"/>
          <w:sz w:val="28"/>
          <w:szCs w:val="28"/>
        </w:rPr>
        <w:t>ю ответственность обстоятельства судом не установлены.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тивного наказания Кукморскому территориальному отделению Республиканского </w:t>
      </w:r>
      <w:r>
        <w:rPr>
          <w:rStyle w:val="cat-OrganizationNamegrp-13rplc-2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1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4.2, 4.3, 29.9, 29.10, 29.11 КоАП РФ,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Кукморско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Республиканского </w:t>
      </w:r>
      <w:r>
        <w:rPr>
          <w:rStyle w:val="cat-OrganizationNamegrp-13rplc-3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</w:t>
      </w:r>
      <w:r>
        <w:rPr>
          <w:rFonts w:ascii="Times New Roman" w:eastAsia="Times New Roman" w:hAnsi="Times New Roman" w:cs="Times New Roman"/>
          <w:sz w:val="28"/>
          <w:szCs w:val="28"/>
        </w:rPr>
        <w:t>ния, предусмотренного статьей 19.7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суток с момента вручения или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OrganizationNamegrp-13rplc-5">
    <w:name w:val="cat-OrganizationName grp-13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PhoneNumbergrp-14rplc-9">
    <w:name w:val="cat-PhoneNumber grp-14 rplc-9"/>
    <w:basedOn w:val="DefaultParagraphFont"/>
  </w:style>
  <w:style w:type="character" w:customStyle="1" w:styleId="cat-PhoneNumbergrp-15rplc-10">
    <w:name w:val="cat-PhoneNumber grp-15 rplc-10"/>
    <w:basedOn w:val="DefaultParagraphFont"/>
  </w:style>
  <w:style w:type="character" w:customStyle="1" w:styleId="cat-OrganizationNamegrp-13rplc-11">
    <w:name w:val="cat-OrganizationName grp-13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Addressgrp-1rplc-15">
    <w:name w:val="cat-Address grp-1 rplc-15"/>
    <w:basedOn w:val="DefaultParagraphFont"/>
  </w:style>
  <w:style w:type="character" w:customStyle="1" w:styleId="cat-FIOgrp-12rplc-16">
    <w:name w:val="cat-FIO grp-12 rplc-16"/>
    <w:basedOn w:val="DefaultParagraphFont"/>
  </w:style>
  <w:style w:type="character" w:customStyle="1" w:styleId="cat-Dategrp-6rplc-17">
    <w:name w:val="cat-Date grp-6 rplc-17"/>
    <w:basedOn w:val="DefaultParagraphFont"/>
  </w:style>
  <w:style w:type="character" w:customStyle="1" w:styleId="cat-Dategrp-7rplc-18">
    <w:name w:val="cat-Date grp-7 rplc-18"/>
    <w:basedOn w:val="DefaultParagraphFont"/>
  </w:style>
  <w:style w:type="character" w:customStyle="1" w:styleId="cat-Dategrp-8rplc-19">
    <w:name w:val="cat-Date grp-8 rplc-19"/>
    <w:basedOn w:val="DefaultParagraphFont"/>
  </w:style>
  <w:style w:type="character" w:customStyle="1" w:styleId="cat-OrganizationNamegrp-13rplc-20">
    <w:name w:val="cat-OrganizationName grp-13 rplc-20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FIOgrp-11rplc-22">
    <w:name w:val="cat-FIO grp-11 rplc-22"/>
    <w:basedOn w:val="DefaultParagraphFont"/>
  </w:style>
  <w:style w:type="character" w:customStyle="1" w:styleId="cat-OrganizationNamegrp-13rplc-23">
    <w:name w:val="cat-OrganizationName grp-13 rplc-23"/>
    <w:basedOn w:val="DefaultParagraphFont"/>
  </w:style>
  <w:style w:type="character" w:customStyle="1" w:styleId="cat-Addressgrp-3rplc-24">
    <w:name w:val="cat-Address grp-3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OrganizationNamegrp-13rplc-27">
    <w:name w:val="cat-OrganizationName grp-13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FIOgrp-11rplc-29">
    <w:name w:val="cat-FIO grp-11 rplc-29"/>
    <w:basedOn w:val="DefaultParagraphFont"/>
  </w:style>
  <w:style w:type="character" w:customStyle="1" w:styleId="cat-OrganizationNamegrp-13rplc-30">
    <w:name w:val="cat-OrganizationName grp-13 rplc-30"/>
    <w:basedOn w:val="DefaultParagraphFont"/>
  </w:style>
  <w:style w:type="character" w:customStyle="1" w:styleId="cat-Addressgrp-3rplc-31">
    <w:name w:val="cat-Address grp-3 rplc-31"/>
    <w:basedOn w:val="DefaultParagraphFont"/>
  </w:style>
  <w:style w:type="character" w:customStyle="1" w:styleId="cat-FIOgrp-11rplc-32">
    <w:name w:val="cat-FIO grp-11 rplc-32"/>
    <w:basedOn w:val="DefaultParagraphFont"/>
  </w:style>
  <w:style w:type="character" w:customStyle="1" w:styleId="cat-Addressgrp-1rplc-33">
    <w:name w:val="cat-Address grp-1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