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4C139A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0B3F">
        <w:rPr>
          <w:rFonts w:ascii="Times New Roman" w:eastAsia="Times New Roman" w:hAnsi="Times New Roman" w:cs="Times New Roman"/>
          <w:color w:val="000000"/>
          <w:sz w:val="24"/>
          <w:szCs w:val="24"/>
        </w:rPr>
        <w:t>525</w:t>
      </w:r>
      <w:r w:rsidRPr="004C139A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0B3F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="00D90B3F"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4C139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4C139A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0B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139A" w:rsidR="00C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4C139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4C139A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C139A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C139A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4C139A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C139A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4C139A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718B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4C139A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3024DE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3024D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.В.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4D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024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АССР, гражданина Российской Федерации, зарегистрированного </w:t>
      </w:r>
      <w:r w:rsidR="003024DE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ED39C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="00ED39CA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139A" w:rsidR="00ED39CA">
        <w:rPr>
          <w:rFonts w:ascii="Times New Roman" w:hAnsi="Times New Roman" w:cs="Times New Roman"/>
          <w:color w:val="000000"/>
          <w:sz w:val="24"/>
          <w:szCs w:val="24"/>
        </w:rPr>
        <w:t xml:space="preserve">состоящего </w:t>
      </w:r>
      <w:r w:rsidRPr="004C139A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работающего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4C139A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гражданина </w:t>
      </w:r>
      <w:r w:rsidR="00C111A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4C139A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C111A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81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</w:t>
      </w:r>
      <w:r w:rsidRPr="004C139A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ранее к </w:t>
      </w:r>
      <w:r w:rsidRPr="004C1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административной ответственности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привлекавшегося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водительское удостоверение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E5A60" w:rsidRPr="004C139A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064" w:rsidRPr="004C139A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4C139A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4C139A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1F4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4C139A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C139A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C139A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C139A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C139A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1F48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color w:val="000000"/>
          <w:sz w:val="24"/>
          <w:szCs w:val="24"/>
        </w:rPr>
        <w:t>Пигиняшкин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4C139A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1F484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="00C07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F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07FAE">
        <w:rPr>
          <w:rFonts w:ascii="Times New Roman" w:hAnsi="Times New Roman" w:cs="Times New Roman"/>
          <w:color w:val="000000"/>
          <w:sz w:val="24"/>
          <w:szCs w:val="24"/>
        </w:rPr>
        <w:t xml:space="preserve"> автодороги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="00C07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7E2482">
        <w:rPr>
          <w:rFonts w:ascii="Times New Roman" w:hAnsi="Times New Roman" w:cs="Times New Roman"/>
          <w:color w:val="000000"/>
          <w:sz w:val="24"/>
          <w:szCs w:val="24"/>
        </w:rPr>
        <w:t>Республики Татарстан</w:t>
      </w:r>
      <w:r w:rsidRPr="004C139A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4C139A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="00C07FAE">
        <w:rPr>
          <w:rFonts w:ascii="Times New Roman" w:hAnsi="Times New Roman" w:cs="Times New Roman"/>
          <w:sz w:val="24"/>
          <w:szCs w:val="24"/>
        </w:rPr>
        <w:t>Шевроле Нива</w:t>
      </w:r>
      <w:r w:rsidRPr="004C139A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 с регистрационным знаком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4C139A" w:rsidR="003664C8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4C139A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139A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4C139A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4C139A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576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Начальником ОГИБДД ОМВД России по </w:t>
      </w:r>
      <w:r w:rsidR="007A576C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="007A576C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 полиции </w:t>
      </w:r>
      <w:r w:rsidR="00C111A9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="007A576C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7A576C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ему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Юпитер» №</w:t>
      </w:r>
      <w:r w:rsidRPr="004C139A" w:rsidR="00DC6342">
        <w:rPr>
          <w:rFonts w:ascii="Times New Roman" w:hAnsi="Times New Roman" w:cs="Times New Roman"/>
          <w:color w:val="000000"/>
          <w:sz w:val="24"/>
          <w:szCs w:val="24"/>
        </w:rPr>
        <w:t>0131</w:t>
      </w:r>
      <w:r w:rsidRPr="004C139A" w:rsidR="00860B48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4C139A">
        <w:rPr>
          <w:rFonts w:ascii="Times New Roman" w:hAnsi="Times New Roman" w:cs="Times New Roman"/>
          <w:sz w:val="24"/>
          <w:szCs w:val="24"/>
        </w:rPr>
        <w:t xml:space="preserve">. В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 w:rsidR="00860B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526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4C139A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4C139A" w:rsidR="00C643AF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4C139A" w:rsidR="00526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>277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4C139A">
        <w:rPr>
          <w:rFonts w:ascii="Times New Roman" w:hAnsi="Times New Roman" w:cs="Times New Roman"/>
          <w:sz w:val="24"/>
          <w:szCs w:val="24"/>
        </w:rPr>
        <w:t>с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>Пигиняшкин</w:t>
      </w:r>
      <w:r w:rsidR="00A22ACE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846462" w:rsidRPr="004C139A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Пигиняшкин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4C139A">
        <w:rPr>
          <w:rFonts w:ascii="Times New Roman" w:hAnsi="Times New Roman" w:cs="Times New Roman"/>
          <w:sz w:val="24"/>
          <w:szCs w:val="24"/>
        </w:rPr>
        <w:t>, лицо, в отношении которого осуществляется производство по делу об административном правонарушении,  в судебно</w:t>
      </w:r>
      <w:r w:rsidRPr="004C139A" w:rsidR="00F56B8C">
        <w:rPr>
          <w:rFonts w:ascii="Times New Roman" w:hAnsi="Times New Roman" w:cs="Times New Roman"/>
          <w:sz w:val="24"/>
          <w:szCs w:val="24"/>
        </w:rPr>
        <w:t>м заседании вину при</w:t>
      </w:r>
      <w:r w:rsidR="009D5EC0">
        <w:rPr>
          <w:rFonts w:ascii="Times New Roman" w:hAnsi="Times New Roman" w:cs="Times New Roman"/>
          <w:sz w:val="24"/>
          <w:szCs w:val="24"/>
        </w:rPr>
        <w:t>з</w:t>
      </w:r>
      <w:r w:rsidRPr="004C139A" w:rsidR="00F56B8C">
        <w:rPr>
          <w:rFonts w:ascii="Times New Roman" w:hAnsi="Times New Roman" w:cs="Times New Roman"/>
          <w:sz w:val="24"/>
          <w:szCs w:val="24"/>
        </w:rPr>
        <w:t>нал, с протоколом согласился.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64" w:rsidRPr="004C139A" w:rsidP="00846462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4C139A">
        <w:rPr>
          <w:sz w:val="24"/>
          <w:szCs w:val="24"/>
        </w:rPr>
        <w:t xml:space="preserve"> </w:t>
      </w:r>
      <w:r w:rsidRPr="004C139A" w:rsidR="00EC5B12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4C139A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4C139A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4C139A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457EB0" w:rsidRPr="004C139A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="009D5EC0">
        <w:rPr>
          <w:rFonts w:ascii="Times New Roman" w:hAnsi="Times New Roman" w:cs="Times New Roman"/>
          <w:color w:val="000000"/>
          <w:sz w:val="24"/>
          <w:szCs w:val="24"/>
        </w:rPr>
        <w:t>Пигиняшкиным</w:t>
      </w:r>
      <w:r w:rsidR="009D5EC0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F56B8C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E44649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4C139A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4C139A">
        <w:rPr>
          <w:rFonts w:ascii="Times New Roman" w:hAnsi="Times New Roman" w:cs="Times New Roman"/>
          <w:sz w:val="24"/>
          <w:szCs w:val="24"/>
        </w:rPr>
        <w:t>Алкотектор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4D6EF5">
        <w:rPr>
          <w:rFonts w:ascii="Times New Roman" w:hAnsi="Times New Roman" w:cs="Times New Roman"/>
          <w:sz w:val="24"/>
          <w:szCs w:val="24"/>
        </w:rPr>
        <w:t>Юпитер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sz w:val="24"/>
          <w:szCs w:val="24"/>
        </w:rPr>
        <w:t xml:space="preserve">от </w:t>
      </w:r>
      <w:r w:rsidRPr="004C139A" w:rsidR="00E44649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4C139A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4C139A" w:rsidR="00757A4A">
        <w:rPr>
          <w:rFonts w:ascii="Times New Roman" w:hAnsi="Times New Roman" w:cs="Times New Roman"/>
          <w:sz w:val="24"/>
          <w:szCs w:val="24"/>
        </w:rPr>
        <w:t>№</w:t>
      </w:r>
      <w:r w:rsidRPr="004C139A" w:rsidR="00C55ECD">
        <w:rPr>
          <w:rFonts w:ascii="Times New Roman" w:hAnsi="Times New Roman" w:cs="Times New Roman"/>
          <w:sz w:val="24"/>
          <w:szCs w:val="24"/>
        </w:rPr>
        <w:t>000</w:t>
      </w:r>
      <w:r w:rsidRPr="004C139A" w:rsidR="00E44649">
        <w:rPr>
          <w:rFonts w:ascii="Times New Roman" w:hAnsi="Times New Roman" w:cs="Times New Roman"/>
          <w:sz w:val="24"/>
          <w:szCs w:val="24"/>
        </w:rPr>
        <w:t>9</w:t>
      </w:r>
      <w:r w:rsidR="00B32040">
        <w:rPr>
          <w:rFonts w:ascii="Times New Roman" w:hAnsi="Times New Roman" w:cs="Times New Roman"/>
          <w:sz w:val="24"/>
          <w:szCs w:val="24"/>
        </w:rPr>
        <w:t>0</w:t>
      </w:r>
      <w:r w:rsidRPr="004C139A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4C139A" w:rsidR="00F6729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B32040">
        <w:rPr>
          <w:rFonts w:ascii="Times New Roman" w:hAnsi="Times New Roman" w:cs="Times New Roman"/>
          <w:color w:val="000000"/>
          <w:sz w:val="24"/>
          <w:szCs w:val="24"/>
        </w:rPr>
        <w:t>277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мг/л;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97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C139A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139A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видеосъёмки; материалами видеозаписи</w:t>
      </w:r>
      <w:r w:rsidRPr="004C139A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; в совокупности с </w:t>
      </w:r>
      <w:r w:rsidR="00B32040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сообщением №472 от 2 мая 2022 года;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 задержании транспортного средства 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C8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2022 года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 рапортом 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>начальника ОГИБДД ОМ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ВД России по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="006E43D6">
        <w:rPr>
          <w:rFonts w:ascii="Times New Roman" w:hAnsi="Times New Roman" w:cs="Times New Roman"/>
          <w:color w:val="000000"/>
          <w:sz w:val="24"/>
          <w:szCs w:val="24"/>
        </w:rPr>
        <w:t xml:space="preserve">капитана полиции 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="001E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 мая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 2022 года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6064" w:rsidRPr="004C139A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4C139A">
        <w:rPr>
          <w:rFonts w:ascii="Times New Roman" w:hAnsi="Times New Roman" w:cs="Times New Roman"/>
          <w:sz w:val="24"/>
          <w:szCs w:val="24"/>
        </w:rPr>
        <w:t xml:space="preserve">в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4C139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4C139A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4C139A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4C139A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4C139A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4C139A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4C139A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4C139A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>Д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4C139A" w:rsidR="000379A0">
        <w:rPr>
          <w:rFonts w:ascii="Times New Roman" w:hAnsi="Times New Roman" w:cs="Times New Roman"/>
          <w:sz w:val="24"/>
          <w:szCs w:val="24"/>
        </w:rPr>
        <w:t>ибо</w:t>
      </w:r>
      <w:r w:rsidRPr="004C139A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4C139A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4C139A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правонарушения признал,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C139A" w:rsidR="00B3534B">
        <w:rPr>
          <w:rFonts w:ascii="Times New Roman" w:hAnsi="Times New Roman" w:cs="Times New Roman"/>
          <w:color w:val="000000"/>
          <w:sz w:val="24"/>
          <w:szCs w:val="24"/>
        </w:rPr>
        <w:t>мягчающи</w:t>
      </w:r>
      <w:r w:rsidRPr="004C139A" w:rsidR="00A822C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C139A" w:rsidR="00B3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A822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139A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4C139A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>Пигиняшкину</w:t>
      </w:r>
      <w:r w:rsidR="00717752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4C139A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4C139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4C139A" w:rsidR="00A822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4C139A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C139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C139A">
        <w:rPr>
          <w:rFonts w:ascii="Times New Roman" w:hAnsi="Times New Roman" w:cs="Times New Roman"/>
          <w:sz w:val="24"/>
          <w:szCs w:val="24"/>
        </w:rPr>
        <w:t>.</w:t>
      </w:r>
    </w:p>
    <w:p w:rsidR="00F375E7" w:rsidRPr="004C139A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4C139A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4C139A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42255E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4C139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4C139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4C139A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4C139A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4C139A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4C139A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4C139A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C139A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39A" w:rsidR="00581DC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C139A" w:rsidR="00C77D17">
        <w:rPr>
          <w:rFonts w:ascii="Times New Roman" w:eastAsia="Times New Roman" w:hAnsi="Times New Roman" w:cs="Times New Roman"/>
          <w:sz w:val="24"/>
          <w:szCs w:val="24"/>
        </w:rPr>
        <w:t>27000</w:t>
      </w:r>
      <w:r w:rsidR="00D625B2">
        <w:rPr>
          <w:rFonts w:ascii="Times New Roman" w:eastAsia="Times New Roman" w:hAnsi="Times New Roman" w:cs="Times New Roman"/>
          <w:sz w:val="24"/>
          <w:szCs w:val="24"/>
        </w:rPr>
        <w:t>0855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4C139A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C139A">
        <w:rPr>
          <w:rFonts w:ascii="Times New Roman" w:hAnsi="Times New Roman" w:cs="Times New Roman"/>
          <w:sz w:val="24"/>
          <w:szCs w:val="24"/>
        </w:rPr>
        <w:t>Кайбицкий</w:t>
      </w:r>
      <w:r w:rsidRPr="004C139A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4C139A">
        <w:rPr>
          <w:rFonts w:ascii="Times New Roman" w:hAnsi="Times New Roman" w:cs="Times New Roman"/>
          <w:sz w:val="24"/>
          <w:szCs w:val="24"/>
        </w:rPr>
        <w:t>с</w:t>
      </w:r>
      <w:r w:rsidRPr="004C139A">
        <w:rPr>
          <w:rFonts w:ascii="Times New Roman" w:hAnsi="Times New Roman" w:cs="Times New Roman"/>
          <w:sz w:val="24"/>
          <w:szCs w:val="24"/>
        </w:rPr>
        <w:t>.Б</w:t>
      </w:r>
      <w:r w:rsidRPr="004C139A">
        <w:rPr>
          <w:rFonts w:ascii="Times New Roman" w:hAnsi="Times New Roman" w:cs="Times New Roman"/>
          <w:sz w:val="24"/>
          <w:szCs w:val="24"/>
        </w:rPr>
        <w:t>ольшие</w:t>
      </w:r>
      <w:r w:rsidRPr="004C139A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4C139A" w:rsidR="00330B46">
        <w:rPr>
          <w:rFonts w:ascii="Times New Roman" w:hAnsi="Times New Roman" w:cs="Times New Roman"/>
          <w:sz w:val="24"/>
          <w:szCs w:val="24"/>
        </w:rPr>
        <w:t>у</w:t>
      </w:r>
      <w:r w:rsidRPr="004C139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C139A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4C139A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4C139A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>Пигиняшкина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12CB2">
        <w:rPr>
          <w:rFonts w:ascii="Times New Roman" w:hAnsi="Times New Roman" w:cs="Times New Roman"/>
          <w:color w:val="000000"/>
          <w:sz w:val="24"/>
          <w:szCs w:val="24"/>
        </w:rPr>
        <w:t>.В.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4C139A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="00D625B2">
        <w:rPr>
          <w:rFonts w:ascii="Times New Roman" w:eastAsia="Times New Roman" w:hAnsi="Times New Roman" w:cs="Times New Roman"/>
          <w:color w:val="000000"/>
          <w:sz w:val="24"/>
          <w:szCs w:val="24"/>
        </w:rPr>
        <w:t>Тетюшс</w:t>
      </w:r>
      <w:r w:rsidRPr="004C139A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4C139A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>Пигиняшкину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4C139A">
        <w:rPr>
          <w:rFonts w:ascii="Times New Roman" w:hAnsi="Times New Roman" w:cs="Times New Roman"/>
          <w:sz w:val="24"/>
          <w:szCs w:val="24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4C139A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4C139A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>Пигиняшкину</w:t>
      </w:r>
      <w:r w:rsidR="00D625B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4C139A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4C139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4C139A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Кайбицкий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Татарстан через мирового судью судебного участка № 1 по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судебному  району Республики Татарстан</w:t>
      </w:r>
      <w:r w:rsidRPr="004C139A">
        <w:rPr>
          <w:rFonts w:ascii="Times New Roman" w:hAnsi="Times New Roman" w:cs="Times New Roman"/>
          <w:sz w:val="24"/>
          <w:szCs w:val="24"/>
        </w:rPr>
        <w:t>.</w:t>
      </w:r>
    </w:p>
    <w:p w:rsidR="002E2D57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4C139A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4C139A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4C139A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C4F1C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462"/>
    <w:rsid w:val="00147FEF"/>
    <w:rsid w:val="00152402"/>
    <w:rsid w:val="00152C83"/>
    <w:rsid w:val="001602CA"/>
    <w:rsid w:val="0016595E"/>
    <w:rsid w:val="00167134"/>
    <w:rsid w:val="00181D34"/>
    <w:rsid w:val="00182D1C"/>
    <w:rsid w:val="001862C8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0AFF"/>
    <w:rsid w:val="001E24CB"/>
    <w:rsid w:val="001E43A4"/>
    <w:rsid w:val="001F0D2C"/>
    <w:rsid w:val="001F2864"/>
    <w:rsid w:val="001F37C6"/>
    <w:rsid w:val="001F4841"/>
    <w:rsid w:val="001F645A"/>
    <w:rsid w:val="001F78CD"/>
    <w:rsid w:val="00200994"/>
    <w:rsid w:val="002029AE"/>
    <w:rsid w:val="00204502"/>
    <w:rsid w:val="00215FDD"/>
    <w:rsid w:val="002179AD"/>
    <w:rsid w:val="00220862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24DE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1FB5"/>
    <w:rsid w:val="00332D10"/>
    <w:rsid w:val="00346509"/>
    <w:rsid w:val="00350606"/>
    <w:rsid w:val="00351EE6"/>
    <w:rsid w:val="00353C2C"/>
    <w:rsid w:val="00354CF2"/>
    <w:rsid w:val="0036334E"/>
    <w:rsid w:val="00364B8A"/>
    <w:rsid w:val="00364D05"/>
    <w:rsid w:val="00364F25"/>
    <w:rsid w:val="003664C8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E725A"/>
    <w:rsid w:val="003F1FB9"/>
    <w:rsid w:val="003F37E2"/>
    <w:rsid w:val="003F7079"/>
    <w:rsid w:val="004008A0"/>
    <w:rsid w:val="0040254C"/>
    <w:rsid w:val="00402AA8"/>
    <w:rsid w:val="00415C77"/>
    <w:rsid w:val="00417924"/>
    <w:rsid w:val="0042196A"/>
    <w:rsid w:val="0042255E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139A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7148"/>
    <w:rsid w:val="00507C35"/>
    <w:rsid w:val="00520340"/>
    <w:rsid w:val="005264E0"/>
    <w:rsid w:val="005350D0"/>
    <w:rsid w:val="0054045C"/>
    <w:rsid w:val="00543277"/>
    <w:rsid w:val="00546C98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C7FD6"/>
    <w:rsid w:val="005D27B7"/>
    <w:rsid w:val="005D350A"/>
    <w:rsid w:val="005D4B9F"/>
    <w:rsid w:val="005D7182"/>
    <w:rsid w:val="005E109A"/>
    <w:rsid w:val="005E3D3D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43D6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17752"/>
    <w:rsid w:val="007241A8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0DA0"/>
    <w:rsid w:val="00792E43"/>
    <w:rsid w:val="007936FE"/>
    <w:rsid w:val="007A0182"/>
    <w:rsid w:val="007A061D"/>
    <w:rsid w:val="007A09EC"/>
    <w:rsid w:val="007A273B"/>
    <w:rsid w:val="007A2B58"/>
    <w:rsid w:val="007A382A"/>
    <w:rsid w:val="007A4075"/>
    <w:rsid w:val="007A576C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4E27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9D6"/>
    <w:rsid w:val="00816E4C"/>
    <w:rsid w:val="00822BEA"/>
    <w:rsid w:val="008323F2"/>
    <w:rsid w:val="008358FF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5EC0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22ACE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1BF8"/>
    <w:rsid w:val="00AD2ADB"/>
    <w:rsid w:val="00AD5BE3"/>
    <w:rsid w:val="00AD692E"/>
    <w:rsid w:val="00AE111A"/>
    <w:rsid w:val="00AE5A60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2040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07FAE"/>
    <w:rsid w:val="00C111A9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77D17"/>
    <w:rsid w:val="00C81582"/>
    <w:rsid w:val="00C872A8"/>
    <w:rsid w:val="00C935C8"/>
    <w:rsid w:val="00C9416B"/>
    <w:rsid w:val="00C95ADE"/>
    <w:rsid w:val="00C95EB6"/>
    <w:rsid w:val="00CA4111"/>
    <w:rsid w:val="00CA55C2"/>
    <w:rsid w:val="00CC182A"/>
    <w:rsid w:val="00CC5960"/>
    <w:rsid w:val="00CC62D6"/>
    <w:rsid w:val="00CC6352"/>
    <w:rsid w:val="00CD44C6"/>
    <w:rsid w:val="00CE24B9"/>
    <w:rsid w:val="00CF2478"/>
    <w:rsid w:val="00D02B46"/>
    <w:rsid w:val="00D047F4"/>
    <w:rsid w:val="00D07253"/>
    <w:rsid w:val="00D12CB2"/>
    <w:rsid w:val="00D15FE2"/>
    <w:rsid w:val="00D17B00"/>
    <w:rsid w:val="00D36B90"/>
    <w:rsid w:val="00D41219"/>
    <w:rsid w:val="00D43E55"/>
    <w:rsid w:val="00D4638F"/>
    <w:rsid w:val="00D47BBF"/>
    <w:rsid w:val="00D54549"/>
    <w:rsid w:val="00D625B2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0B3F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464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735F"/>
    <w:rsid w:val="00E804D2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39CA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B8C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E85B-494B-48B0-BEBA-37B0A4BE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