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7E0082">
        <w:rPr>
          <w:rFonts w:ascii="Times New Roman" w:eastAsia="Batang" w:hAnsi="Times New Roman"/>
          <w:sz w:val="26"/>
          <w:szCs w:val="26"/>
          <w:lang w:eastAsia="en-US"/>
        </w:rPr>
        <w:t>19</w:t>
      </w:r>
      <w:r w:rsidR="00CA436A">
        <w:rPr>
          <w:rFonts w:ascii="Times New Roman" w:eastAsia="Batang" w:hAnsi="Times New Roman"/>
          <w:sz w:val="26"/>
          <w:szCs w:val="26"/>
          <w:lang w:eastAsia="en-US"/>
        </w:rPr>
        <w:t>4</w:t>
      </w:r>
      <w:r w:rsidR="007230BB">
        <w:rPr>
          <w:rFonts w:ascii="Times New Roman" w:eastAsia="Batang" w:hAnsi="Times New Roman"/>
          <w:sz w:val="26"/>
          <w:szCs w:val="26"/>
          <w:lang w:eastAsia="en-US"/>
        </w:rPr>
        <w:t>-</w:t>
      </w:r>
      <w:r w:rsidR="006D50AE">
        <w:rPr>
          <w:rFonts w:ascii="Times New Roman" w:eastAsia="Batang" w:hAnsi="Times New Roman"/>
          <w:sz w:val="26"/>
          <w:szCs w:val="26"/>
          <w:lang w:eastAsia="en-US"/>
        </w:rPr>
        <w:t>6</w:t>
      </w:r>
      <w:r w:rsidR="00CA436A">
        <w:rPr>
          <w:rFonts w:ascii="Times New Roman" w:eastAsia="Batang" w:hAnsi="Times New Roman"/>
          <w:sz w:val="26"/>
          <w:szCs w:val="26"/>
          <w:lang w:eastAsia="en-US"/>
        </w:rPr>
        <w:t>5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6B5EC8">
        <w:rPr>
          <w:rFonts w:ascii="Times New Roman" w:hAnsi="Times New Roman"/>
          <w:bCs/>
          <w:sz w:val="26"/>
          <w:szCs w:val="26"/>
        </w:rPr>
        <w:t>8</w:t>
      </w:r>
      <w:r w:rsidR="00CA436A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6B5EC8">
        <w:rPr>
          <w:rFonts w:ascii="Times New Roman" w:hAnsi="Times New Roman"/>
          <w:bCs/>
          <w:sz w:val="26"/>
          <w:szCs w:val="26"/>
        </w:rPr>
        <w:t>11</w:t>
      </w:r>
      <w:r w:rsidR="00A009ED">
        <w:rPr>
          <w:rFonts w:ascii="Times New Roman" w:hAnsi="Times New Roman"/>
          <w:bCs/>
          <w:sz w:val="26"/>
          <w:szCs w:val="26"/>
        </w:rPr>
        <w:t xml:space="preserve">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="00CA436A">
        <w:rPr>
          <w:rFonts w:ascii="Times New Roman" w:hAnsi="Times New Roman"/>
          <w:bCs/>
          <w:sz w:val="26"/>
          <w:szCs w:val="26"/>
        </w:rPr>
        <w:t>Павлова Николая Ивановича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, </w:t>
      </w:r>
      <w:r w:rsidR="00CF748D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CA436A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 w:rsidR="00CA436A">
        <w:rPr>
          <w:rFonts w:ascii="Times New Roman" w:hAnsi="Times New Roman"/>
          <w:bCs/>
          <w:sz w:val="26"/>
          <w:szCs w:val="26"/>
        </w:rPr>
        <w:t xml:space="preserve">Павлов </w:t>
      </w:r>
      <w:r w:rsidR="00CA436A">
        <w:rPr>
          <w:rFonts w:ascii="Times New Roman" w:hAnsi="Times New Roman"/>
          <w:bCs/>
          <w:sz w:val="26"/>
          <w:szCs w:val="26"/>
        </w:rPr>
        <w:t>Н.И</w:t>
      </w:r>
      <w:r w:rsidR="00CA436A">
        <w:rPr>
          <w:rFonts w:ascii="Times New Roman" w:hAnsi="Times New Roman"/>
          <w:bCs/>
          <w:sz w:val="26"/>
          <w:szCs w:val="26"/>
        </w:rPr>
        <w:t>.</w:t>
      </w:r>
      <w:r w:rsidR="006D50AE">
        <w:rPr>
          <w:rFonts w:ascii="Times New Roman" w:hAnsi="Times New Roman"/>
          <w:bCs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в селе   </w:t>
      </w:r>
      <w:r w:rsidR="00CF748D">
        <w:rPr>
          <w:rFonts w:ascii="Times New Roman" w:hAnsi="Times New Roman"/>
          <w:bCs/>
          <w:sz w:val="26"/>
          <w:szCs w:val="26"/>
        </w:rPr>
        <w:t>«сведения удалены»</w:t>
      </w:r>
      <w:r w:rsidRPr="00F54ADB">
        <w:rPr>
          <w:rFonts w:ascii="Times New Roman" w:hAnsi="Times New Roman"/>
          <w:sz w:val="26"/>
          <w:szCs w:val="26"/>
        </w:rPr>
        <w:t xml:space="preserve"> не оплатил    административный штраф в размере 500 рублей, назначенный  постановлением     инспектора по </w:t>
      </w:r>
      <w:r w:rsidRPr="00735925" w:rsidR="00735925">
        <w:rPr>
          <w:rFonts w:ascii="Times New Roman" w:hAnsi="Times New Roman"/>
          <w:sz w:val="26"/>
          <w:szCs w:val="26"/>
        </w:rPr>
        <w:t>ИАЗ</w:t>
      </w:r>
      <w:r w:rsidRPr="00735925" w:rsidR="00735925">
        <w:rPr>
          <w:rFonts w:ascii="Times New Roman" w:hAnsi="Times New Roman"/>
          <w:sz w:val="26"/>
          <w:szCs w:val="26"/>
        </w:rPr>
        <w:t xml:space="preserve"> </w:t>
      </w:r>
      <w:r w:rsidRPr="00735925" w:rsidR="00735925">
        <w:rPr>
          <w:rFonts w:ascii="Times New Roman" w:hAnsi="Times New Roman"/>
          <w:sz w:val="26"/>
          <w:szCs w:val="26"/>
        </w:rPr>
        <w:t>ЦАФАП</w:t>
      </w:r>
      <w:r w:rsidRPr="00735925" w:rsidR="00735925">
        <w:rPr>
          <w:rFonts w:ascii="Times New Roman" w:hAnsi="Times New Roman"/>
          <w:sz w:val="26"/>
          <w:szCs w:val="26"/>
        </w:rPr>
        <w:t xml:space="preserve"> ГИБДД </w:t>
      </w:r>
      <w:r w:rsidRPr="00735925" w:rsidR="00735925">
        <w:rPr>
          <w:rFonts w:ascii="Times New Roman" w:hAnsi="Times New Roman"/>
          <w:sz w:val="26"/>
          <w:szCs w:val="26"/>
        </w:rPr>
        <w:t>УМВД</w:t>
      </w:r>
      <w:r w:rsidRPr="00735925" w:rsidR="00735925">
        <w:rPr>
          <w:rFonts w:ascii="Times New Roman" w:hAnsi="Times New Roman"/>
          <w:sz w:val="26"/>
          <w:szCs w:val="26"/>
        </w:rPr>
        <w:t xml:space="preserve"> России по Ульяновской области</w:t>
      </w:r>
      <w:r w:rsidRPr="00735925" w:rsidR="00735925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16169C">
        <w:rPr>
          <w:rFonts w:ascii="Times New Roman" w:eastAsia="Calibri" w:hAnsi="Times New Roman"/>
          <w:sz w:val="26"/>
          <w:szCs w:val="26"/>
          <w:lang w:eastAsia="en-US"/>
        </w:rPr>
        <w:t>18810573220</w:t>
      </w:r>
      <w:r w:rsidR="006B1A64">
        <w:rPr>
          <w:rFonts w:ascii="Times New Roman" w:eastAsia="Calibri" w:hAnsi="Times New Roman"/>
          <w:sz w:val="26"/>
          <w:szCs w:val="26"/>
          <w:lang w:eastAsia="en-US"/>
        </w:rPr>
        <w:t>314047882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B1A64">
        <w:rPr>
          <w:rFonts w:ascii="Times New Roman" w:eastAsia="Calibri" w:hAnsi="Times New Roman"/>
          <w:sz w:val="26"/>
          <w:szCs w:val="26"/>
          <w:lang w:eastAsia="en-US"/>
        </w:rPr>
        <w:t>14 марта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по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ч.2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</w:t>
      </w:r>
      <w:r w:rsidR="006B5EC8">
        <w:rPr>
          <w:rFonts w:ascii="Times New Roman" w:hAnsi="Times New Roman"/>
          <w:sz w:val="26"/>
          <w:szCs w:val="26"/>
        </w:rPr>
        <w:t xml:space="preserve"> </w:t>
      </w:r>
      <w:r w:rsidR="006B1A64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A4F13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1A4F13">
        <w:rPr>
          <w:rFonts w:ascii="Times New Roman" w:hAnsi="Times New Roman"/>
          <w:sz w:val="26"/>
          <w:szCs w:val="26"/>
        </w:rPr>
        <w:t xml:space="preserve">В судебное заседание    </w:t>
      </w:r>
      <w:r w:rsidR="006B1A64">
        <w:rPr>
          <w:rFonts w:ascii="Times New Roman" w:hAnsi="Times New Roman"/>
          <w:sz w:val="26"/>
          <w:szCs w:val="26"/>
        </w:rPr>
        <w:t xml:space="preserve">Павлов </w:t>
      </w:r>
      <w:r w:rsidR="006B1A64">
        <w:rPr>
          <w:rFonts w:ascii="Times New Roman" w:hAnsi="Times New Roman"/>
          <w:sz w:val="26"/>
          <w:szCs w:val="26"/>
        </w:rPr>
        <w:t>Н.И</w:t>
      </w:r>
      <w:r w:rsidR="006B1A64">
        <w:rPr>
          <w:rFonts w:ascii="Times New Roman" w:hAnsi="Times New Roman"/>
          <w:sz w:val="26"/>
          <w:szCs w:val="26"/>
        </w:rPr>
        <w:t>.</w:t>
      </w:r>
      <w:r w:rsidRPr="001A4F13">
        <w:rPr>
          <w:rFonts w:ascii="Times New Roman" w:hAnsi="Times New Roman"/>
          <w:sz w:val="26"/>
          <w:szCs w:val="26"/>
        </w:rPr>
        <w:t xml:space="preserve"> не явил</w:t>
      </w:r>
      <w:r>
        <w:rPr>
          <w:rFonts w:ascii="Times New Roman" w:hAnsi="Times New Roman"/>
          <w:sz w:val="26"/>
          <w:szCs w:val="26"/>
        </w:rPr>
        <w:t>с</w:t>
      </w:r>
      <w:r w:rsidR="006B1A64">
        <w:rPr>
          <w:rFonts w:ascii="Times New Roman" w:hAnsi="Times New Roman"/>
          <w:sz w:val="26"/>
          <w:szCs w:val="26"/>
        </w:rPr>
        <w:t>я</w:t>
      </w:r>
      <w:r w:rsidRPr="001A4F13">
        <w:rPr>
          <w:rFonts w:ascii="Times New Roman" w:hAnsi="Times New Roman"/>
          <w:sz w:val="26"/>
          <w:szCs w:val="26"/>
        </w:rPr>
        <w:t>, был</w:t>
      </w:r>
      <w:r>
        <w:rPr>
          <w:rFonts w:ascii="Times New Roman" w:hAnsi="Times New Roman"/>
          <w:sz w:val="26"/>
          <w:szCs w:val="26"/>
        </w:rPr>
        <w:t>а</w:t>
      </w:r>
      <w:r w:rsidRPr="001A4F13">
        <w:rPr>
          <w:rFonts w:ascii="Times New Roman" w:hAnsi="Times New Roman"/>
          <w:sz w:val="26"/>
          <w:szCs w:val="26"/>
        </w:rPr>
        <w:t xml:space="preserve"> извещен о дате и месте рассмотрения дела.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6B1A64">
        <w:rPr>
          <w:rFonts w:ascii="Times New Roman" w:hAnsi="Times New Roman"/>
          <w:bCs/>
          <w:sz w:val="26"/>
          <w:szCs w:val="26"/>
        </w:rPr>
        <w:t xml:space="preserve">Павлова </w:t>
      </w:r>
      <w:r w:rsidR="006B1A64">
        <w:rPr>
          <w:rFonts w:ascii="Times New Roman" w:hAnsi="Times New Roman"/>
          <w:bCs/>
          <w:sz w:val="26"/>
          <w:szCs w:val="26"/>
        </w:rPr>
        <w:t>Н.И</w:t>
      </w:r>
      <w:r w:rsidR="006B1A64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</w:t>
      </w:r>
      <w:r w:rsidRPr="00F54ADB">
        <w:rPr>
          <w:rFonts w:ascii="Times New Roman" w:hAnsi="Times New Roman"/>
          <w:sz w:val="26"/>
          <w:szCs w:val="26"/>
        </w:rPr>
        <w:t>–н</w:t>
      </w:r>
      <w:r w:rsidRPr="00F54AD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</w:t>
      </w:r>
      <w:r w:rsidRPr="00F54ADB">
        <w:rPr>
          <w:rFonts w:ascii="Times New Roman" w:hAnsi="Times New Roman"/>
          <w:sz w:val="26"/>
          <w:szCs w:val="26"/>
        </w:rPr>
        <w:t>ст.32.2</w:t>
      </w:r>
      <w:r w:rsidRPr="00F54ADB">
        <w:rPr>
          <w:rFonts w:ascii="Times New Roman" w:hAnsi="Times New Roman"/>
          <w:sz w:val="26"/>
          <w:szCs w:val="26"/>
        </w:rPr>
        <w:t xml:space="preserve">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6B1A64">
        <w:rPr>
          <w:rFonts w:ascii="Times New Roman" w:hAnsi="Times New Roman"/>
          <w:bCs/>
          <w:sz w:val="26"/>
          <w:szCs w:val="26"/>
        </w:rPr>
        <w:t xml:space="preserve">Павлова </w:t>
      </w:r>
      <w:r w:rsidR="006B1A64">
        <w:rPr>
          <w:rFonts w:ascii="Times New Roman" w:hAnsi="Times New Roman"/>
          <w:bCs/>
          <w:sz w:val="26"/>
          <w:szCs w:val="26"/>
        </w:rPr>
        <w:t>Н.И</w:t>
      </w:r>
      <w:r w:rsidR="006B1A64">
        <w:rPr>
          <w:rFonts w:ascii="Times New Roman" w:hAnsi="Times New Roman"/>
          <w:bCs/>
          <w:sz w:val="26"/>
          <w:szCs w:val="26"/>
        </w:rPr>
        <w:t>.</w:t>
      </w:r>
      <w:r w:rsidRPr="00AF2AFE" w:rsidR="00AF2AFE">
        <w:rPr>
          <w:rFonts w:ascii="Times New Roman" w:hAnsi="Times New Roman"/>
          <w:bCs/>
          <w:sz w:val="26"/>
          <w:szCs w:val="26"/>
        </w:rPr>
        <w:t xml:space="preserve">   </w:t>
      </w:r>
      <w:r w:rsidRPr="00F54ADB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AF2AFE">
        <w:rPr>
          <w:rFonts w:ascii="Times New Roman" w:hAnsi="Times New Roman"/>
          <w:b/>
          <w:sz w:val="26"/>
          <w:szCs w:val="26"/>
        </w:rPr>
        <w:t>5</w:t>
      </w:r>
      <w:r w:rsidR="006B1A64">
        <w:rPr>
          <w:rFonts w:ascii="Times New Roman" w:hAnsi="Times New Roman"/>
          <w:b/>
          <w:sz w:val="26"/>
          <w:szCs w:val="26"/>
        </w:rPr>
        <w:t>9333</w:t>
      </w:r>
      <w:r w:rsidR="00DB4E6F">
        <w:rPr>
          <w:rFonts w:ascii="Times New Roman" w:hAnsi="Times New Roman"/>
          <w:b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по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от  </w:t>
      </w:r>
      <w:r w:rsidR="006B5EC8">
        <w:rPr>
          <w:rFonts w:ascii="Times New Roman" w:hAnsi="Times New Roman"/>
          <w:sz w:val="26"/>
          <w:szCs w:val="26"/>
        </w:rPr>
        <w:t>1</w:t>
      </w:r>
      <w:r w:rsidR="006B1A6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ию</w:t>
      </w:r>
      <w:r w:rsidR="006B5EC8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я 2022 (</w:t>
      </w:r>
      <w:r>
        <w:rPr>
          <w:rFonts w:ascii="Times New Roman" w:hAnsi="Times New Roman"/>
          <w:sz w:val="26"/>
          <w:szCs w:val="26"/>
        </w:rPr>
        <w:t>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6B1A64">
        <w:rPr>
          <w:rFonts w:ascii="Times New Roman" w:hAnsi="Times New Roman"/>
          <w:sz w:val="26"/>
          <w:szCs w:val="26"/>
        </w:rPr>
        <w:t>14 марта</w:t>
      </w:r>
      <w:r w:rsidR="0016169C">
        <w:rPr>
          <w:rFonts w:ascii="Times New Roman" w:hAnsi="Times New Roman"/>
          <w:sz w:val="26"/>
          <w:szCs w:val="26"/>
        </w:rPr>
        <w:t xml:space="preserve"> 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г.</w:t>
      </w:r>
      <w:r w:rsidR="0016169C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о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</w:t>
      </w:r>
      <w:r>
        <w:rPr>
          <w:rFonts w:ascii="Times New Roman" w:hAnsi="Times New Roman"/>
          <w:sz w:val="26"/>
          <w:szCs w:val="26"/>
        </w:rPr>
        <w:t>вручена</w:t>
      </w:r>
      <w:r>
        <w:rPr>
          <w:rFonts w:ascii="Times New Roman" w:hAnsi="Times New Roman"/>
          <w:sz w:val="26"/>
          <w:szCs w:val="26"/>
        </w:rPr>
        <w:t xml:space="preserve"> адресату </w:t>
      </w:r>
      <w:r w:rsidR="006B1A64">
        <w:rPr>
          <w:rFonts w:ascii="Times New Roman" w:hAnsi="Times New Roman"/>
          <w:sz w:val="26"/>
          <w:szCs w:val="26"/>
        </w:rPr>
        <w:t>20</w:t>
      </w:r>
      <w:r w:rsidR="006B5EC8">
        <w:rPr>
          <w:rFonts w:ascii="Times New Roman" w:hAnsi="Times New Roman"/>
          <w:sz w:val="26"/>
          <w:szCs w:val="26"/>
        </w:rPr>
        <w:t xml:space="preserve">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</w:t>
      </w:r>
      <w:r w:rsidRPr="00F54AD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1A64" w:rsidR="006B1A64">
        <w:rPr>
          <w:rFonts w:ascii="Times New Roman" w:hAnsi="Times New Roman"/>
          <w:sz w:val="26"/>
          <w:szCs w:val="26"/>
        </w:rPr>
        <w:t xml:space="preserve">Павлова Николая Ивановича </w:t>
      </w:r>
      <w:r w:rsidRPr="00F54ADB"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F54ADB">
        <w:rPr>
          <w:rFonts w:ascii="Times New Roman" w:hAnsi="Times New Roman"/>
          <w:sz w:val="26"/>
          <w:szCs w:val="26"/>
        </w:rPr>
        <w:t>КБК</w:t>
      </w:r>
      <w:r w:rsidRPr="00F54ADB">
        <w:rPr>
          <w:rFonts w:ascii="Times New Roman" w:hAnsi="Times New Roman"/>
          <w:sz w:val="26"/>
          <w:szCs w:val="26"/>
        </w:rPr>
        <w:t xml:space="preserve">   73111601203019000140  </w:t>
      </w:r>
      <w:r w:rsidRPr="00F54ADB">
        <w:rPr>
          <w:rFonts w:ascii="Times New Roman" w:hAnsi="Times New Roman"/>
          <w:sz w:val="26"/>
          <w:szCs w:val="26"/>
        </w:rPr>
        <w:t>ОКТМО</w:t>
      </w:r>
      <w:r w:rsidRPr="00F54ADB">
        <w:rPr>
          <w:rFonts w:ascii="Times New Roman" w:hAnsi="Times New Roman"/>
          <w:sz w:val="26"/>
          <w:szCs w:val="26"/>
        </w:rPr>
        <w:t xml:space="preserve"> 92701000001    </w:t>
      </w:r>
      <w:r w:rsidRPr="00F54ADB">
        <w:rPr>
          <w:rFonts w:ascii="Times New Roman" w:hAnsi="Times New Roman"/>
          <w:sz w:val="26"/>
          <w:szCs w:val="26"/>
        </w:rPr>
        <w:t>УИН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</w:t>
      </w:r>
      <w:r w:rsidR="006B5EC8">
        <w:rPr>
          <w:rFonts w:ascii="Times New Roman" w:hAnsi="Times New Roman"/>
          <w:color w:val="C00000"/>
          <w:sz w:val="26"/>
          <w:szCs w:val="26"/>
        </w:rPr>
        <w:t>262</w:t>
      </w:r>
      <w:r w:rsidR="00DB4E6F">
        <w:rPr>
          <w:rFonts w:ascii="Times New Roman" w:hAnsi="Times New Roman"/>
          <w:color w:val="C00000"/>
          <w:sz w:val="26"/>
          <w:szCs w:val="26"/>
        </w:rPr>
        <w:t>0</w:t>
      </w:r>
      <w:r w:rsidR="006B1A64">
        <w:rPr>
          <w:rFonts w:ascii="Times New Roman" w:hAnsi="Times New Roman"/>
          <w:color w:val="C00000"/>
          <w:sz w:val="26"/>
          <w:szCs w:val="26"/>
        </w:rPr>
        <w:t>05</w:t>
      </w:r>
      <w:r>
        <w:rPr>
          <w:rFonts w:ascii="Times New Roman" w:hAnsi="Times New Roman"/>
          <w:color w:val="C00000"/>
          <w:sz w:val="26"/>
          <w:szCs w:val="26"/>
        </w:rPr>
        <w:t>.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F748D" w:rsidP="00CF74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6A7086" w:rsidP="006A7086"/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 w:rsidSect="001A4F13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16169C"/>
    <w:rsid w:val="001A4F13"/>
    <w:rsid w:val="001E16F8"/>
    <w:rsid w:val="002B653B"/>
    <w:rsid w:val="00306B98"/>
    <w:rsid w:val="00407A83"/>
    <w:rsid w:val="00473E54"/>
    <w:rsid w:val="004A0603"/>
    <w:rsid w:val="004F10D8"/>
    <w:rsid w:val="00542304"/>
    <w:rsid w:val="00696B71"/>
    <w:rsid w:val="006A7086"/>
    <w:rsid w:val="006B1A64"/>
    <w:rsid w:val="006B5EC8"/>
    <w:rsid w:val="006D50AE"/>
    <w:rsid w:val="007052F7"/>
    <w:rsid w:val="007230BB"/>
    <w:rsid w:val="00735925"/>
    <w:rsid w:val="00783ECB"/>
    <w:rsid w:val="007E0082"/>
    <w:rsid w:val="0089158F"/>
    <w:rsid w:val="008A0CD1"/>
    <w:rsid w:val="00A009ED"/>
    <w:rsid w:val="00AF2AFE"/>
    <w:rsid w:val="00C31D29"/>
    <w:rsid w:val="00CA436A"/>
    <w:rsid w:val="00CF748D"/>
    <w:rsid w:val="00D3297F"/>
    <w:rsid w:val="00D427EB"/>
    <w:rsid w:val="00DB4E6F"/>
    <w:rsid w:val="00DC67FA"/>
    <w:rsid w:val="00F54ADB"/>
    <w:rsid w:val="00F93B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3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