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294" w:rsidRPr="004133CA" w:rsidP="004E5294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</w:rPr>
      </w:pP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133CA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830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37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5-375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8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Бондаренко Вадима Игоревича, </w:t>
      </w:r>
      <w:r w:rsidR="00F748E2">
        <w:rPr>
          <w:rFonts w:ascii="Times New Roman" w:hAnsi="Times New Roman"/>
          <w:sz w:val="26"/>
          <w:szCs w:val="26"/>
        </w:rPr>
        <w:t>«сведения удалены»</w:t>
      </w:r>
    </w:p>
    <w:p w:rsidR="004E5294" w:rsidRPr="004133CA" w:rsidP="004E52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12 апреля</w:t>
      </w:r>
      <w:r w:rsidRPr="004133CA">
        <w:rPr>
          <w:rFonts w:ascii="Times New Roman" w:hAnsi="Times New Roman"/>
          <w:sz w:val="26"/>
          <w:szCs w:val="26"/>
        </w:rPr>
        <w:t xml:space="preserve">  20</w:t>
      </w:r>
      <w:r w:rsidR="00F748E2">
        <w:rPr>
          <w:rFonts w:ascii="Times New Roman" w:hAnsi="Times New Roman"/>
          <w:sz w:val="26"/>
          <w:szCs w:val="26"/>
        </w:rPr>
        <w:t xml:space="preserve">22 года Бондаренко В.И.  в «сведения удалены»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2201110261</w:t>
      </w:r>
      <w:r w:rsidRPr="004133CA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11 января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11 февраля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 xml:space="preserve">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Бондаренко В.И.  не явился, судебная повестка возвращена с отметкой «истек срок хранения».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Бондаренко </w:t>
      </w:r>
      <w:r w:rsidRPr="004133CA">
        <w:rPr>
          <w:rFonts w:ascii="Times New Roman" w:hAnsi="Times New Roman"/>
          <w:sz w:val="26"/>
          <w:szCs w:val="26"/>
        </w:rPr>
        <w:t>В.И.Исследовав</w:t>
      </w:r>
      <w:r w:rsidRPr="004133CA">
        <w:rPr>
          <w:rFonts w:ascii="Times New Roman" w:hAnsi="Times New Roman"/>
          <w:sz w:val="26"/>
          <w:szCs w:val="26"/>
        </w:rPr>
        <w:t xml:space="preserve"> материалы дела,  полагаю, что в действиях Бондаренко В.И.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Вина Бондаренко В.И.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25 мая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1881047322044003181</w:t>
      </w:r>
      <w:r w:rsidRPr="004133CA">
        <w:rPr>
          <w:rFonts w:ascii="Times New Roman" w:hAnsi="Times New Roman"/>
          <w:b/>
          <w:sz w:val="26"/>
          <w:szCs w:val="26"/>
        </w:rPr>
        <w:t xml:space="preserve">1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11 января  2022</w:t>
      </w:r>
      <w:r w:rsidRPr="004133CA">
        <w:rPr>
          <w:rFonts w:ascii="Times New Roman" w:hAnsi="Times New Roman"/>
          <w:sz w:val="26"/>
          <w:szCs w:val="26"/>
        </w:rPr>
        <w:t xml:space="preserve">  о назначении по ч.2 ст.12.9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31 января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4E5294" w:rsidRPr="004133CA" w:rsidP="004E52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Бондаренко Вадима Игоревича признать виновным в совершении административного правонарушения, предусмотренного  ч.1   ст.20.25 КОАП РФ и подвергнуть    штрафу в   размере 1000(одна тысяча) рублей.</w:t>
      </w:r>
    </w:p>
    <w:p w:rsidR="004E5294" w:rsidRPr="004133CA" w:rsidP="004E529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</w:t>
      </w:r>
      <w:r w:rsidRPr="004133CA">
        <w:rPr>
          <w:rFonts w:ascii="Times New Roman" w:hAnsi="Times New Roman"/>
          <w:sz w:val="26"/>
          <w:szCs w:val="26"/>
        </w:rPr>
        <w:t xml:space="preserve">счет 03100643000000011100   КПП 165501001, ИНН </w:t>
      </w:r>
      <w:r w:rsidRPr="004133CA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28554696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4E5294" w:rsidRPr="004133CA" w:rsidP="004E52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4E5294" w:rsidRPr="004133CA" w:rsidP="00F748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Мировой судья                            </w:t>
      </w:r>
      <w:r w:rsidRPr="004133CA">
        <w:rPr>
          <w:rFonts w:ascii="Times New Roman" w:hAnsi="Times New Roman"/>
          <w:sz w:val="26"/>
          <w:szCs w:val="26"/>
        </w:rPr>
        <w:t>З.Р</w:t>
      </w:r>
      <w:r w:rsidRPr="004133CA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21"/>
    <w:rsid w:val="004133CA"/>
    <w:rsid w:val="004E5294"/>
    <w:rsid w:val="0089158F"/>
    <w:rsid w:val="00D3297F"/>
    <w:rsid w:val="00D427EB"/>
    <w:rsid w:val="00F748E2"/>
    <w:rsid w:val="00FE20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