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5E77" w:rsidP="00FC5E77">
      <w:pPr>
        <w:spacing w:after="0" w:line="240" w:lineRule="auto"/>
        <w:jc w:val="both"/>
        <w:rPr>
          <w:rFonts w:ascii="Times New Roman" w:eastAsia="Batang" w:hAnsi="Times New Roman"/>
          <w:sz w:val="26"/>
          <w:szCs w:val="26"/>
          <w:lang w:eastAsia="ru-RU"/>
        </w:rPr>
      </w:pPr>
      <w:r>
        <w:rPr>
          <w:rFonts w:ascii="Times New Roman" w:eastAsia="Batang" w:hAnsi="Times New Roman"/>
          <w:sz w:val="26"/>
          <w:szCs w:val="26"/>
          <w:lang w:eastAsia="ru-RU"/>
        </w:rPr>
        <w:t xml:space="preserve">                                                                                                                                                                                                      </w:t>
      </w:r>
    </w:p>
    <w:p w:rsidR="00FC5E77" w:rsidP="00FC5E77">
      <w:pPr>
        <w:spacing w:after="0" w:line="240" w:lineRule="auto"/>
        <w:jc w:val="both"/>
        <w:rPr>
          <w:rFonts w:ascii="Times New Roman" w:eastAsia="Batang" w:hAnsi="Times New Roman"/>
          <w:sz w:val="26"/>
          <w:szCs w:val="26"/>
          <w:lang w:eastAsia="ru-RU"/>
        </w:rPr>
      </w:pPr>
      <w:r>
        <w:rPr>
          <w:rFonts w:ascii="Times New Roman" w:eastAsia="Batang" w:hAnsi="Times New Roman"/>
          <w:sz w:val="26"/>
          <w:szCs w:val="26"/>
          <w:lang w:eastAsia="ru-RU"/>
        </w:rPr>
        <w:t xml:space="preserve">                                                                                                                             </w:t>
      </w:r>
    </w:p>
    <w:p w:rsidR="00FC5E77" w:rsidP="00FC5E77">
      <w:pPr>
        <w:spacing w:after="0" w:line="240" w:lineRule="auto"/>
        <w:jc w:val="both"/>
        <w:rPr>
          <w:rFonts w:ascii="Times New Roman" w:eastAsia="Batang" w:hAnsi="Times New Roman"/>
          <w:sz w:val="26"/>
          <w:szCs w:val="26"/>
          <w:lang w:eastAsia="ru-RU"/>
        </w:rPr>
      </w:pPr>
      <w:r>
        <w:rPr>
          <w:rFonts w:ascii="Times New Roman" w:eastAsia="Batang" w:hAnsi="Times New Roman"/>
          <w:sz w:val="26"/>
          <w:szCs w:val="26"/>
          <w:lang w:eastAsia="ru-RU"/>
        </w:rPr>
        <w:t xml:space="preserve">                                                                                       16</w:t>
      </w:r>
      <w:r>
        <w:rPr>
          <w:rFonts w:ascii="Times New Roman" w:eastAsia="Batang" w:hAnsi="Times New Roman"/>
          <w:sz w:val="26"/>
          <w:szCs w:val="26"/>
          <w:lang w:val="en-US" w:eastAsia="ru-RU"/>
        </w:rPr>
        <w:t>MS</w:t>
      </w:r>
      <w:r>
        <w:rPr>
          <w:rFonts w:ascii="Times New Roman" w:eastAsia="Batang" w:hAnsi="Times New Roman"/>
          <w:sz w:val="26"/>
          <w:szCs w:val="26"/>
          <w:lang w:eastAsia="ru-RU"/>
        </w:rPr>
        <w:t>0152-01-2022-000711-59</w:t>
      </w:r>
    </w:p>
    <w:p w:rsidR="00FC5E77" w:rsidP="00FC5E77">
      <w:pPr>
        <w:spacing w:after="0" w:line="240" w:lineRule="auto"/>
        <w:jc w:val="both"/>
        <w:rPr>
          <w:rFonts w:ascii="Times New Roman" w:eastAsia="Batang" w:hAnsi="Times New Roman"/>
          <w:sz w:val="26"/>
          <w:szCs w:val="26"/>
          <w:lang w:eastAsia="ru-RU"/>
        </w:rPr>
      </w:pPr>
      <w:r>
        <w:rPr>
          <w:rFonts w:ascii="Times New Roman" w:eastAsia="Batang" w:hAnsi="Times New Roman"/>
          <w:sz w:val="26"/>
          <w:szCs w:val="26"/>
          <w:lang w:eastAsia="ru-RU"/>
        </w:rPr>
        <w:t xml:space="preserve">                              </w:t>
      </w:r>
      <w:r>
        <w:rPr>
          <w:rFonts w:ascii="Times New Roman" w:eastAsia="Batang" w:hAnsi="Times New Roman"/>
          <w:sz w:val="26"/>
          <w:szCs w:val="26"/>
          <w:lang w:eastAsia="ru-RU"/>
        </w:rPr>
        <w:t>П О С Т А Н О В Л Е Н И Е    Дело № 5-304/1/2022</w:t>
      </w:r>
      <w:r>
        <w:rPr>
          <w:rFonts w:ascii="Times New Roman" w:eastAsia="Batang" w:hAnsi="Times New Roman"/>
          <w:sz w:val="26"/>
          <w:szCs w:val="26"/>
          <w:lang w:eastAsia="ru-RU"/>
        </w:rPr>
        <w:tab/>
      </w:r>
      <w:r>
        <w:rPr>
          <w:rFonts w:ascii="Times New Roman" w:eastAsia="Batang" w:hAnsi="Times New Roman"/>
          <w:sz w:val="26"/>
          <w:szCs w:val="26"/>
          <w:lang w:eastAsia="ru-RU"/>
        </w:rPr>
        <w:tab/>
      </w:r>
    </w:p>
    <w:p w:rsidR="00FC5E77" w:rsidP="00FC5E77">
      <w:pPr>
        <w:spacing w:after="0" w:line="240" w:lineRule="auto"/>
        <w:jc w:val="both"/>
        <w:rPr>
          <w:rFonts w:ascii="Times New Roman" w:eastAsia="Batang" w:hAnsi="Times New Roman"/>
          <w:sz w:val="26"/>
          <w:szCs w:val="26"/>
          <w:lang w:eastAsia="ru-RU"/>
        </w:rPr>
      </w:pPr>
    </w:p>
    <w:p w:rsidR="00FC5E77" w:rsidP="00FC5E77">
      <w:pPr>
        <w:tabs>
          <w:tab w:val="left" w:pos="8161"/>
        </w:tabs>
        <w:spacing w:after="0" w:line="240" w:lineRule="auto"/>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18 мая 2022 года                                                       село Старое Дрожжаное</w:t>
      </w:r>
    </w:p>
    <w:p w:rsidR="00FC5E77" w:rsidP="00FC5E77">
      <w:pPr>
        <w:tabs>
          <w:tab w:val="left" w:pos="5264"/>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val="x-none" w:eastAsia="x-none"/>
        </w:rPr>
        <w:t xml:space="preserve">           Мировой судья судебного участка № 1 по Дрожжановскому судебному району Республики Татарстан Яфизова З.Р.,</w:t>
      </w:r>
    </w:p>
    <w:p w:rsidR="00FC5E77" w:rsidP="00FC5E77">
      <w:pPr>
        <w:tabs>
          <w:tab w:val="left" w:pos="5264"/>
        </w:tabs>
        <w:spacing w:after="0" w:line="240" w:lineRule="auto"/>
        <w:jc w:val="both"/>
        <w:rPr>
          <w:rFonts w:ascii="Times New Roman" w:eastAsia="Times New Roman" w:hAnsi="Times New Roman"/>
          <w:sz w:val="26"/>
          <w:szCs w:val="26"/>
          <w:lang w:eastAsia="x-none"/>
        </w:rPr>
      </w:pPr>
      <w:r>
        <w:rPr>
          <w:rFonts w:ascii="Times New Roman" w:eastAsia="Times New Roman" w:hAnsi="Times New Roman"/>
          <w:sz w:val="26"/>
          <w:szCs w:val="26"/>
          <w:lang w:val="x-none" w:eastAsia="x-none"/>
        </w:rPr>
        <w:t xml:space="preserve">рассмотрев в судебном заседании дело об административном правонарушении по ч.1 ст. 12.8 КоАП РФ в </w:t>
      </w:r>
      <w:r>
        <w:rPr>
          <w:rFonts w:ascii="Times New Roman" w:eastAsia="Times New Roman" w:hAnsi="Times New Roman"/>
          <w:sz w:val="26"/>
          <w:szCs w:val="26"/>
          <w:lang w:eastAsia="x-none"/>
        </w:rPr>
        <w:t xml:space="preserve">отношении    Кузнецова Сергея Витальевича, </w:t>
      </w:r>
      <w:r w:rsidR="00090268">
        <w:rPr>
          <w:rFonts w:ascii="Times New Roman" w:eastAsia="Times New Roman" w:hAnsi="Times New Roman"/>
          <w:sz w:val="26"/>
          <w:szCs w:val="26"/>
          <w:lang w:eastAsia="x-none"/>
        </w:rPr>
        <w:t>«сведения удалены»</w:t>
      </w:r>
    </w:p>
    <w:p w:rsidR="00FC5E77" w:rsidP="00FC5E77">
      <w:pPr>
        <w:tabs>
          <w:tab w:val="left" w:pos="4508"/>
          <w:tab w:val="left" w:pos="5264"/>
        </w:tabs>
        <w:spacing w:after="0" w:line="240" w:lineRule="auto"/>
        <w:jc w:val="center"/>
        <w:rPr>
          <w:rFonts w:ascii="Times New Roman" w:eastAsia="Batang" w:hAnsi="Times New Roman"/>
          <w:sz w:val="26"/>
          <w:szCs w:val="26"/>
          <w:lang w:eastAsia="ru-RU"/>
        </w:rPr>
      </w:pPr>
      <w:r>
        <w:rPr>
          <w:rFonts w:ascii="Times New Roman" w:eastAsia="Batang" w:hAnsi="Times New Roman"/>
          <w:sz w:val="26"/>
          <w:szCs w:val="26"/>
          <w:lang w:eastAsia="ru-RU"/>
        </w:rPr>
        <w:t>установил:</w:t>
      </w:r>
    </w:p>
    <w:p w:rsidR="00FC5E77" w:rsidP="00FC5E77">
      <w:pPr>
        <w:pStyle w:val="NoSpacing"/>
        <w:jc w:val="both"/>
        <w:rPr>
          <w:rFonts w:ascii="Times New Roman" w:hAnsi="Times New Roman"/>
          <w:sz w:val="26"/>
          <w:szCs w:val="26"/>
        </w:rPr>
      </w:pPr>
      <w:r>
        <w:rPr>
          <w:rFonts w:ascii="Times New Roman" w:hAnsi="Times New Roman"/>
          <w:sz w:val="26"/>
          <w:szCs w:val="26"/>
        </w:rPr>
        <w:t xml:space="preserve">     27 апреля  2022 года  в  15 часов 55 мин.  Кузнецов С.В.   на улице</w:t>
      </w:r>
      <w:r w:rsidR="00090268">
        <w:rPr>
          <w:rFonts w:ascii="Times New Roman" w:hAnsi="Times New Roman"/>
          <w:sz w:val="26"/>
          <w:szCs w:val="26"/>
        </w:rPr>
        <w:t xml:space="preserve"> «сведения удалены»</w:t>
      </w:r>
      <w:r>
        <w:rPr>
          <w:rFonts w:ascii="Times New Roman" w:hAnsi="Times New Roman"/>
          <w:sz w:val="26"/>
          <w:szCs w:val="26"/>
        </w:rPr>
        <w:t xml:space="preserve"> управлял</w:t>
      </w:r>
      <w:r>
        <w:rPr>
          <w:rFonts w:ascii="Times New Roman" w:hAnsi="Times New Roman"/>
          <w:sz w:val="26"/>
          <w:szCs w:val="26"/>
          <w:shd w:val="clear" w:color="auto" w:fill="FFFFFF"/>
        </w:rPr>
        <w:t xml:space="preserve">  двухосным транспортным средством (мотоблок  Нива с тележкой</w:t>
      </w:r>
      <w:r>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 </w:t>
      </w:r>
      <w:r>
        <w:rPr>
          <w:rFonts w:ascii="Times New Roman" w:hAnsi="Times New Roman"/>
          <w:bCs/>
          <w:sz w:val="26"/>
          <w:szCs w:val="26"/>
        </w:rPr>
        <w:t xml:space="preserve"> в состоянии алкогольного опьянения.</w:t>
      </w:r>
    </w:p>
    <w:p w:rsidR="00FC5E77" w:rsidP="00FC5E77">
      <w:pPr>
        <w:pStyle w:val="NoSpacing"/>
        <w:jc w:val="both"/>
        <w:rPr>
          <w:rFonts w:ascii="Times New Roman" w:hAnsi="Times New Roman"/>
          <w:sz w:val="26"/>
          <w:szCs w:val="26"/>
        </w:rPr>
      </w:pPr>
      <w:r>
        <w:rPr>
          <w:rFonts w:ascii="Times New Roman" w:hAnsi="Times New Roman"/>
          <w:sz w:val="26"/>
          <w:szCs w:val="26"/>
        </w:rPr>
        <w:t xml:space="preserve">      В судебном заседании       Кузнецов С.В.      вину признал.</w:t>
      </w:r>
    </w:p>
    <w:p w:rsidR="00FC5E77" w:rsidP="00FC5E77">
      <w:pPr>
        <w:tabs>
          <w:tab w:val="left" w:pos="8161"/>
        </w:tabs>
        <w:autoSpaceDE w:val="0"/>
        <w:autoSpaceDN w:val="0"/>
        <w:adjustRightInd w:val="0"/>
        <w:spacing w:after="0" w:line="240" w:lineRule="auto"/>
        <w:jc w:val="both"/>
        <w:rPr>
          <w:rFonts w:ascii="Times New Roman" w:eastAsia="Times New Roman" w:hAnsi="Times New Roman"/>
          <w:bCs/>
          <w:sz w:val="26"/>
          <w:szCs w:val="26"/>
          <w:lang w:eastAsia="ru-RU"/>
        </w:rPr>
      </w:pPr>
      <w:r>
        <w:rPr>
          <w:rFonts w:ascii="Times New Roman" w:hAnsi="Times New Roman"/>
          <w:sz w:val="26"/>
          <w:szCs w:val="26"/>
        </w:rPr>
        <w:t xml:space="preserve"> </w:t>
      </w:r>
      <w:r>
        <w:rPr>
          <w:rFonts w:ascii="Times New Roman" w:eastAsia="Times New Roman" w:hAnsi="Times New Roman"/>
          <w:sz w:val="26"/>
          <w:szCs w:val="26"/>
          <w:lang w:eastAsia="ru-RU"/>
        </w:rPr>
        <w:t xml:space="preserve">     И</w:t>
      </w:r>
      <w:r>
        <w:rPr>
          <w:rFonts w:ascii="Times New Roman" w:eastAsia="Batang" w:hAnsi="Times New Roman"/>
          <w:sz w:val="26"/>
          <w:szCs w:val="26"/>
          <w:lang w:eastAsia="ru-RU"/>
        </w:rPr>
        <w:t>сследовав материалы дела, полагаю, что в действиях</w:t>
      </w:r>
      <w:r>
        <w:rPr>
          <w:rFonts w:ascii="Times New Roman" w:hAnsi="Times New Roman"/>
          <w:sz w:val="26"/>
          <w:szCs w:val="26"/>
        </w:rPr>
        <w:t xml:space="preserve">    Кузнецова С.В.                   </w:t>
      </w:r>
      <w:r>
        <w:rPr>
          <w:rFonts w:ascii="Times New Roman" w:eastAsia="Batang" w:hAnsi="Times New Roman"/>
          <w:sz w:val="26"/>
          <w:szCs w:val="26"/>
          <w:lang w:eastAsia="ru-RU"/>
        </w:rPr>
        <w:t xml:space="preserve">содержится состав административного правонарушения, предусмотренного  ч.1 ст. 12.8 КоАП РФ–управление транспортным средством водителем, находящимся в  состоянии  </w:t>
      </w:r>
      <w:r>
        <w:rPr>
          <w:rFonts w:ascii="Times New Roman" w:eastAsia="Batang" w:hAnsi="Times New Roman"/>
          <w:sz w:val="26"/>
          <w:szCs w:val="26"/>
          <w:lang w:eastAsia="ru-RU"/>
        </w:rPr>
        <w:t>опьянения</w:t>
      </w:r>
      <w:r>
        <w:rPr>
          <w:rFonts w:ascii="Times New Roman" w:eastAsia="Batang" w:hAnsi="Times New Roman"/>
          <w:sz w:val="26"/>
          <w:szCs w:val="26"/>
          <w:lang w:eastAsia="ru-RU"/>
        </w:rPr>
        <w:t>,</w:t>
      </w:r>
      <w:r>
        <w:rPr>
          <w:rFonts w:ascii="Times New Roman" w:eastAsia="Times New Roman" w:hAnsi="Times New Roman"/>
          <w:bCs/>
          <w:sz w:val="26"/>
          <w:szCs w:val="26"/>
          <w:lang w:eastAsia="ru-RU"/>
        </w:rPr>
        <w:t>и</w:t>
      </w:r>
      <w:r>
        <w:rPr>
          <w:rFonts w:ascii="Times New Roman" w:eastAsia="Times New Roman" w:hAnsi="Times New Roman"/>
          <w:bCs/>
          <w:sz w:val="26"/>
          <w:szCs w:val="26"/>
          <w:lang w:eastAsia="ru-RU"/>
        </w:rPr>
        <w:t>бо</w:t>
      </w:r>
      <w:r>
        <w:rPr>
          <w:rFonts w:ascii="Times New Roman" w:eastAsia="Times New Roman" w:hAnsi="Times New Roman"/>
          <w:bCs/>
          <w:sz w:val="26"/>
          <w:szCs w:val="26"/>
          <w:lang w:eastAsia="ru-RU"/>
        </w:rPr>
        <w:t xml:space="preserve"> такие действия не содержат уголовно наказуемого </w:t>
      </w:r>
      <w:hyperlink r:id="rId4" w:history="1">
        <w:r>
          <w:rPr>
            <w:rStyle w:val="Hyperlink"/>
            <w:rFonts w:ascii="Times New Roman" w:eastAsia="Times New Roman" w:hAnsi="Times New Roman"/>
            <w:bCs/>
            <w:color w:val="auto"/>
            <w:sz w:val="26"/>
            <w:szCs w:val="26"/>
            <w:u w:val="none"/>
            <w:lang w:eastAsia="ru-RU"/>
          </w:rPr>
          <w:t>деяния</w:t>
        </w:r>
      </w:hyperlink>
      <w:r>
        <w:rPr>
          <w:rFonts w:ascii="Times New Roman" w:eastAsia="Times New Roman" w:hAnsi="Times New Roman"/>
          <w:bCs/>
          <w:sz w:val="26"/>
          <w:szCs w:val="26"/>
          <w:lang w:eastAsia="ru-RU"/>
        </w:rPr>
        <w:t>.</w:t>
      </w:r>
    </w:p>
    <w:p w:rsidR="00FC5E77" w:rsidP="00FC5E77">
      <w:pPr>
        <w:tabs>
          <w:tab w:val="left" w:pos="8161"/>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Согласно п.2.7 Правил дорожного движения, водителю запрещается управлять транспортным средством в состоянии опьянения (алкогольного, </w:t>
      </w:r>
      <w:r>
        <w:rPr>
          <w:rFonts w:ascii="Times New Roman" w:eastAsia="Times New Roman" w:hAnsi="Times New Roman"/>
          <w:iCs/>
          <w:sz w:val="26"/>
          <w:szCs w:val="26"/>
          <w:lang w:eastAsia="ru-RU"/>
        </w:rPr>
        <w:t>наркотического</w:t>
      </w:r>
      <w:r>
        <w:rPr>
          <w:rFonts w:ascii="Times New Roman" w:eastAsia="Times New Roman" w:hAnsi="Times New Roman"/>
          <w:sz w:val="26"/>
          <w:szCs w:val="26"/>
          <w:lang w:eastAsia="ru-RU"/>
        </w:rPr>
        <w:t xml:space="preserve">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C5E77" w:rsidP="00FC5E77">
      <w:pPr>
        <w:tabs>
          <w:tab w:val="left" w:pos="8161"/>
        </w:tabs>
        <w:spacing w:after="0" w:line="240" w:lineRule="auto"/>
        <w:jc w:val="both"/>
        <w:rPr>
          <w:rFonts w:ascii="Times New Roman" w:eastAsia="Batang" w:hAnsi="Times New Roman"/>
          <w:sz w:val="26"/>
          <w:szCs w:val="26"/>
          <w:lang w:eastAsia="ru-RU"/>
        </w:rPr>
      </w:pPr>
      <w:r>
        <w:rPr>
          <w:rFonts w:ascii="Times New Roman" w:eastAsia="Batang" w:hAnsi="Times New Roman"/>
          <w:sz w:val="26"/>
          <w:szCs w:val="26"/>
        </w:rPr>
        <w:t xml:space="preserve">       Вина </w:t>
      </w:r>
      <w:r>
        <w:rPr>
          <w:rFonts w:ascii="Times New Roman" w:hAnsi="Times New Roman"/>
          <w:sz w:val="26"/>
          <w:szCs w:val="26"/>
        </w:rPr>
        <w:t xml:space="preserve">   Кузнецова С.В.   </w:t>
      </w:r>
      <w:r>
        <w:rPr>
          <w:rFonts w:ascii="Times New Roman" w:eastAsia="Batang" w:hAnsi="Times New Roman"/>
          <w:sz w:val="26"/>
          <w:szCs w:val="26"/>
        </w:rPr>
        <w:t>в совершении указанного правонарушения подтверждается протоколом об административном правонарушении №  16 РТ  01755330 от 27 апреля 2022 года</w:t>
      </w:r>
      <w:r>
        <w:rPr>
          <w:rFonts w:ascii="Times New Roman" w:hAnsi="Times New Roman"/>
          <w:sz w:val="26"/>
          <w:szCs w:val="26"/>
        </w:rPr>
        <w:t xml:space="preserve"> (</w:t>
      </w:r>
      <w:r>
        <w:rPr>
          <w:rFonts w:ascii="Times New Roman" w:eastAsia="Batang" w:hAnsi="Times New Roman"/>
          <w:sz w:val="26"/>
          <w:szCs w:val="26"/>
        </w:rPr>
        <w:t>л.д.3), протоколом об отстранении от управления транспортным средством (л.д.5), актом  освидетельствования (</w:t>
      </w:r>
      <w:r>
        <w:rPr>
          <w:rFonts w:ascii="Times New Roman" w:eastAsia="Batang" w:hAnsi="Times New Roman"/>
          <w:sz w:val="26"/>
          <w:szCs w:val="26"/>
        </w:rPr>
        <w:t>л.д.5,6</w:t>
      </w:r>
      <w:r w:rsidR="00090268">
        <w:rPr>
          <w:rFonts w:ascii="Times New Roman" w:eastAsia="Batang" w:hAnsi="Times New Roman"/>
          <w:sz w:val="26"/>
          <w:szCs w:val="26"/>
        </w:rPr>
        <w:t>),   объяснениями  «данные удалены»</w:t>
      </w:r>
      <w:r>
        <w:rPr>
          <w:rFonts w:ascii="Times New Roman" w:eastAsia="Batang" w:hAnsi="Times New Roman"/>
          <w:sz w:val="26"/>
          <w:szCs w:val="26"/>
        </w:rPr>
        <w:t xml:space="preserve"> (</w:t>
      </w:r>
      <w:r>
        <w:rPr>
          <w:rFonts w:ascii="Times New Roman" w:eastAsia="Batang" w:hAnsi="Times New Roman"/>
          <w:sz w:val="26"/>
          <w:szCs w:val="26"/>
        </w:rPr>
        <w:t>л.д.9</w:t>
      </w:r>
      <w:r>
        <w:rPr>
          <w:rFonts w:ascii="Times New Roman" w:eastAsia="Batang" w:hAnsi="Times New Roman"/>
          <w:sz w:val="26"/>
          <w:szCs w:val="26"/>
        </w:rPr>
        <w:t xml:space="preserve">), </w:t>
      </w:r>
      <w:r>
        <w:rPr>
          <w:rFonts w:ascii="Times New Roman" w:eastAsia="Batang" w:hAnsi="Times New Roman"/>
          <w:sz w:val="26"/>
          <w:szCs w:val="26"/>
        </w:rPr>
        <w:t>фототаблицей</w:t>
      </w:r>
      <w:r>
        <w:rPr>
          <w:rFonts w:ascii="Times New Roman" w:eastAsia="Batang" w:hAnsi="Times New Roman"/>
          <w:sz w:val="26"/>
          <w:szCs w:val="26"/>
        </w:rPr>
        <w:t xml:space="preserve"> (л.д. 14,15),видеоматериалом.</w:t>
      </w:r>
    </w:p>
    <w:p w:rsidR="00FC5E77" w:rsidP="00FC5E77">
      <w:pPr>
        <w:tabs>
          <w:tab w:val="left" w:pos="8161"/>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В соответствии с пунктом 1.2 Правил дорожного движения следует, что транспортным средством является устройство, предназначенное для перевозки по дорогам людей, грузов или оборудования, установленного на нем. Под механическим транспортным средством понимается транспортное средство, приводимое в движение двигателем. Термин распространяется также на любые тракторы и самоходные </w:t>
      </w:r>
      <w:r>
        <w:rPr>
          <w:rFonts w:ascii="Times New Roman" w:eastAsia="Times New Roman" w:hAnsi="Times New Roman"/>
          <w:sz w:val="26"/>
          <w:szCs w:val="26"/>
          <w:lang w:eastAsia="ru-RU"/>
        </w:rPr>
        <w:t>машины</w:t>
      </w:r>
      <w:r>
        <w:rPr>
          <w:rFonts w:ascii="Times New Roman" w:eastAsia="Times New Roman" w:hAnsi="Times New Roman"/>
          <w:sz w:val="26"/>
          <w:szCs w:val="26"/>
          <w:lang w:eastAsia="ru-RU"/>
        </w:rPr>
        <w:t>.П</w:t>
      </w:r>
      <w:r>
        <w:rPr>
          <w:rFonts w:ascii="Times New Roman" w:eastAsia="Times New Roman" w:hAnsi="Times New Roman"/>
          <w:sz w:val="26"/>
          <w:szCs w:val="26"/>
          <w:lang w:eastAsia="ru-RU"/>
        </w:rPr>
        <w:t>од</w:t>
      </w:r>
      <w:r>
        <w:rPr>
          <w:rFonts w:ascii="Times New Roman" w:eastAsia="Times New Roman" w:hAnsi="Times New Roman"/>
          <w:sz w:val="26"/>
          <w:szCs w:val="26"/>
          <w:lang w:eastAsia="ru-RU"/>
        </w:rPr>
        <w:t xml:space="preserve"> водителем понимается лицо, управляющее каким-либо транспортным средством, погонщик, ведущий по дороге вьючных, верховых животных или стадо.</w:t>
      </w:r>
    </w:p>
    <w:p w:rsidR="00FC5E77" w:rsidP="00FC5E77">
      <w:pPr>
        <w:tabs>
          <w:tab w:val="left" w:pos="8161"/>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Исходя из системного толкования </w:t>
      </w:r>
      <w:hyperlink r:id="rId5" w:anchor="/document/12125267/entry/128" w:history="1">
        <w:r>
          <w:rPr>
            <w:rStyle w:val="Hyperlink"/>
            <w:rFonts w:ascii="Times New Roman" w:eastAsia="Times New Roman" w:hAnsi="Times New Roman"/>
            <w:color w:val="auto"/>
            <w:sz w:val="26"/>
            <w:szCs w:val="26"/>
            <w:u w:val="none"/>
            <w:lang w:eastAsia="ru-RU"/>
          </w:rPr>
          <w:t>статьи 12.8</w:t>
        </w:r>
      </w:hyperlink>
      <w:r>
        <w:rPr>
          <w:rFonts w:ascii="Times New Roman" w:eastAsia="Times New Roman" w:hAnsi="Times New Roman"/>
          <w:sz w:val="26"/>
          <w:szCs w:val="26"/>
          <w:lang w:eastAsia="ru-RU"/>
        </w:rPr>
        <w:t> КОАП РФ во взаимосвязи с вышеуказанным пунктом Правил объем и мощность двигателя, а также конструктивная скорость транспортного средства не имеет правового значения для квалификации действий.</w:t>
      </w:r>
      <w:r>
        <w:rPr>
          <w:rFonts w:ascii="Times New Roman" w:hAnsi="Times New Roman"/>
          <w:color w:val="22272F"/>
          <w:sz w:val="26"/>
          <w:szCs w:val="26"/>
          <w:shd w:val="clear" w:color="auto" w:fill="FFFFFF"/>
        </w:rPr>
        <w:t xml:space="preserve">  </w:t>
      </w:r>
      <w:r>
        <w:rPr>
          <w:rFonts w:ascii="Times New Roman" w:hAnsi="Times New Roman"/>
          <w:sz w:val="26"/>
          <w:szCs w:val="26"/>
        </w:rPr>
        <w:t xml:space="preserve">Кузнецов С.В.   </w:t>
      </w:r>
      <w:r>
        <w:rPr>
          <w:rFonts w:ascii="Times New Roman" w:hAnsi="Times New Roman"/>
          <w:color w:val="22272F"/>
          <w:sz w:val="26"/>
          <w:szCs w:val="26"/>
          <w:shd w:val="clear" w:color="auto" w:fill="FFFFFF"/>
        </w:rPr>
        <w:t xml:space="preserve"> является субъектом вменяемого ему административного правонарушения</w:t>
      </w:r>
    </w:p>
    <w:p w:rsidR="00FC5E77" w:rsidP="00FC5E77">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Протокол об административном правонарушении, иные протоколы   составлены уполномоченным должностным лицом, в строгой последовательности, противоречий и каких-либо нарушений закона при их составлении не </w:t>
      </w:r>
      <w:r>
        <w:rPr>
          <w:rFonts w:ascii="Times New Roman" w:hAnsi="Times New Roman"/>
          <w:sz w:val="26"/>
          <w:szCs w:val="26"/>
        </w:rPr>
        <w:t>усматривается, все сведения, необходимые для правильного разрешения дела, в протоколах отражены.</w:t>
      </w:r>
    </w:p>
    <w:p w:rsidR="00FC5E77" w:rsidP="00FC5E77">
      <w:pPr>
        <w:tabs>
          <w:tab w:val="left" w:pos="8161"/>
        </w:tabs>
        <w:spacing w:after="0" w:line="240" w:lineRule="auto"/>
        <w:jc w:val="both"/>
        <w:rPr>
          <w:rFonts w:ascii="Times New Roman" w:eastAsia="Times New Roman" w:hAnsi="Times New Roman"/>
          <w:sz w:val="26"/>
          <w:szCs w:val="26"/>
          <w:lang w:eastAsia="ru-RU"/>
        </w:rPr>
      </w:pPr>
      <w:r>
        <w:rPr>
          <w:rFonts w:ascii="Times New Roman" w:eastAsia="Batang" w:hAnsi="Times New Roman"/>
          <w:sz w:val="26"/>
          <w:szCs w:val="26"/>
          <w:lang w:eastAsia="ru-RU"/>
        </w:rPr>
        <w:t xml:space="preserve">        При назначении наказания учитываются характер совершенного  правонарушения, личность виновного. Обстоятельств, смягчающих и отягчающих наказание,  не усматривается.  </w:t>
      </w:r>
    </w:p>
    <w:p w:rsidR="00FC5E77" w:rsidP="00FC5E77">
      <w:pPr>
        <w:tabs>
          <w:tab w:val="left" w:pos="8161"/>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Руководствуясь ст. 23.1, 29.9, 29.10 КоАП  РФ,</w:t>
      </w:r>
    </w:p>
    <w:p w:rsidR="00FC5E77" w:rsidP="00FC5E77">
      <w:pPr>
        <w:tabs>
          <w:tab w:val="left" w:pos="8161"/>
        </w:tabs>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постановил:</w:t>
      </w:r>
    </w:p>
    <w:p w:rsidR="00FC5E77" w:rsidP="00FC5E77">
      <w:pPr>
        <w:tabs>
          <w:tab w:val="left" w:pos="8161"/>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x-none"/>
        </w:rPr>
        <w:t xml:space="preserve">       Кузнецова Сергея Витальевича</w:t>
      </w:r>
      <w:r>
        <w:rPr>
          <w:rFonts w:ascii="Times New Roman" w:eastAsia="Times New Roman" w:hAnsi="Times New Roman"/>
          <w:sz w:val="26"/>
          <w:szCs w:val="26"/>
          <w:lang w:eastAsia="ru-RU"/>
        </w:rPr>
        <w:t xml:space="preserve"> признать виновным в совершении правонарушения, предусмотренного ч.1 статьи 12.8 КОАП РФ,    назначить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rsidR="00FC5E77" w:rsidP="00FC5E77">
      <w:pPr>
        <w:tabs>
          <w:tab w:val="left" w:pos="8161"/>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Административный штраф подлежит оплате не позднее 60 дней со дня вступления постановления в законную силу на расчетный счет №03100643000000011100 в Отделении-НБ Республика Татарстан,   Получатель УФК по РТ (УГИБДД МВД по РТ), БИК 019205400   КБК </w:t>
      </w:r>
      <w:hyperlink r:id="rId6" w:anchor="#" w:history="1">
        <w:r>
          <w:rPr>
            <w:rStyle w:val="Hyperlink"/>
            <w:rFonts w:ascii="Times New Roman" w:eastAsia="Times New Roman" w:hAnsi="Times New Roman"/>
            <w:color w:val="186EA8"/>
            <w:sz w:val="26"/>
            <w:szCs w:val="26"/>
            <w:u w:val="none"/>
            <w:lang w:eastAsia="ru-RU"/>
          </w:rPr>
          <w:t>18811601123010001140</w:t>
        </w:r>
      </w:hyperlink>
      <w:r>
        <w:rPr>
          <w:rFonts w:ascii="Times New Roman" w:eastAsia="Times New Roman" w:hAnsi="Times New Roman"/>
          <w:sz w:val="26"/>
          <w:szCs w:val="26"/>
          <w:lang w:eastAsia="ru-RU"/>
        </w:rPr>
        <w:t>, ИНН 1654002946, КПП 165945001 ОКТМО  92624000 УИН 18810416222310013347.</w:t>
      </w:r>
    </w:p>
    <w:p w:rsidR="00FC5E77" w:rsidP="00FC5E77">
      <w:pPr>
        <w:pStyle w:val="NoSpacing"/>
        <w:jc w:val="both"/>
        <w:rPr>
          <w:rFonts w:ascii="Times New Roman" w:hAnsi="Times New Roman"/>
          <w:sz w:val="26"/>
          <w:szCs w:val="26"/>
          <w:lang w:val="tt-RU"/>
        </w:rPr>
      </w:pPr>
      <w:r>
        <w:rPr>
          <w:rFonts w:ascii="Times New Roman" w:hAnsi="Times New Roman"/>
          <w:sz w:val="26"/>
          <w:szCs w:val="26"/>
        </w:rPr>
        <w:t xml:space="preserve">        Документ об уплате штрафа   с указанием номера дела предоставить в канцелярию судебного участка № 1 по  Дрожжановскому судебному району РТ     (</w:t>
      </w:r>
      <w:r>
        <w:rPr>
          <w:rFonts w:ascii="Times New Roman" w:hAnsi="Times New Roman"/>
          <w:sz w:val="26"/>
          <w:szCs w:val="26"/>
          <w:lang w:val="en-US"/>
        </w:rPr>
        <w:t>E</w:t>
      </w:r>
      <w:r>
        <w:rPr>
          <w:rFonts w:ascii="Times New Roman" w:hAnsi="Times New Roman"/>
          <w:sz w:val="26"/>
          <w:szCs w:val="26"/>
        </w:rPr>
        <w:t>-</w:t>
      </w:r>
      <w:r>
        <w:rPr>
          <w:rFonts w:ascii="Times New Roman" w:hAnsi="Times New Roman"/>
          <w:sz w:val="26"/>
          <w:szCs w:val="26"/>
          <w:lang w:val="en-US"/>
        </w:rPr>
        <w:t>mail</w:t>
      </w:r>
      <w:r>
        <w:rPr>
          <w:rFonts w:ascii="Times New Roman" w:hAnsi="Times New Roman"/>
          <w:sz w:val="26"/>
          <w:szCs w:val="26"/>
        </w:rPr>
        <w:t xml:space="preserve">: </w:t>
      </w:r>
      <w:hyperlink r:id="rId7" w:history="1">
        <w:r>
          <w:rPr>
            <w:rStyle w:val="Hyperlink"/>
            <w:rFonts w:ascii="Times New Roman" w:hAnsi="Times New Roman"/>
            <w:color w:val="auto"/>
            <w:sz w:val="26"/>
            <w:szCs w:val="26"/>
            <w:u w:val="none"/>
            <w:lang w:val="tt-RU"/>
          </w:rPr>
          <w:t>ms.1301@tatar.ru</w:t>
        </w:r>
      </w:hyperlink>
      <w:r>
        <w:rPr>
          <w:rFonts w:ascii="Times New Roman" w:hAnsi="Times New Roman"/>
          <w:sz w:val="26"/>
          <w:szCs w:val="26"/>
          <w:lang w:val="tt-RU"/>
        </w:rPr>
        <w:t>).</w:t>
      </w:r>
    </w:p>
    <w:p w:rsidR="00FC5E77" w:rsidP="00FC5E77">
      <w:pPr>
        <w:spacing w:after="0" w:line="240" w:lineRule="auto"/>
        <w:jc w:val="both"/>
        <w:rPr>
          <w:rFonts w:ascii="Times New Roman" w:hAnsi="Times New Roman"/>
          <w:sz w:val="26"/>
          <w:szCs w:val="26"/>
        </w:rPr>
      </w:pPr>
      <w:r>
        <w:rPr>
          <w:rFonts w:ascii="Times New Roman" w:hAnsi="Times New Roman"/>
          <w:sz w:val="26"/>
          <w:szCs w:val="26"/>
        </w:rPr>
        <w:t xml:space="preserve">        Исполнение постановления   поручить     ОГИБДД ОМВД России по Дрожжановскому району.</w:t>
      </w:r>
    </w:p>
    <w:p w:rsidR="00FC5E77" w:rsidP="00FC5E77">
      <w:pPr>
        <w:pStyle w:val="NoSpacing"/>
        <w:jc w:val="both"/>
        <w:rPr>
          <w:rFonts w:ascii="Times New Roman" w:hAnsi="Times New Roman"/>
          <w:sz w:val="26"/>
          <w:szCs w:val="26"/>
        </w:rPr>
      </w:pPr>
      <w:r>
        <w:rPr>
          <w:rFonts w:ascii="Times New Roman" w:hAnsi="Times New Roman"/>
          <w:sz w:val="26"/>
          <w:szCs w:val="26"/>
        </w:rPr>
        <w:t xml:space="preserve">       Течение срока лишения специального права начинается со дня вступления в законную силу настоящего постановления.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 лишенное специального права, должно сдать  водительское удостоверение и (или) удостоверение тракториста-машиниста </w:t>
      </w:r>
      <w:r>
        <w:rPr>
          <w:rFonts w:ascii="Times New Roman" w:hAnsi="Times New Roman"/>
          <w:sz w:val="26"/>
          <w:szCs w:val="26"/>
        </w:rPr>
        <w:t>(тракториста)</w:t>
      </w:r>
      <w:r>
        <w:rPr>
          <w:rFonts w:ascii="Times New Roman" w:hAnsi="Times New Roman"/>
          <w:sz w:val="26"/>
          <w:szCs w:val="26"/>
        </w:rPr>
        <w:t>,в</w:t>
      </w:r>
      <w:r>
        <w:rPr>
          <w:rFonts w:ascii="Times New Roman" w:hAnsi="Times New Roman"/>
          <w:sz w:val="26"/>
          <w:szCs w:val="26"/>
        </w:rPr>
        <w:t xml:space="preserve">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w:t>
      </w:r>
      <w:r>
        <w:rPr>
          <w:rFonts w:ascii="Times New Roman" w:hAnsi="Times New Roman"/>
          <w:sz w:val="26"/>
          <w:szCs w:val="26"/>
        </w:rPr>
        <w:t>документов</w:t>
      </w:r>
      <w:r>
        <w:rPr>
          <w:rFonts w:ascii="Times New Roman" w:hAnsi="Times New Roman"/>
          <w:sz w:val="26"/>
          <w:szCs w:val="26"/>
        </w:rPr>
        <w:t>.Т</w:t>
      </w:r>
      <w:r>
        <w:rPr>
          <w:rFonts w:ascii="Times New Roman" w:hAnsi="Times New Roman"/>
          <w:sz w:val="26"/>
          <w:szCs w:val="26"/>
        </w:rPr>
        <w:t>ечение</w:t>
      </w:r>
      <w:r>
        <w:rPr>
          <w:rFonts w:ascii="Times New Roman" w:hAnsi="Times New Roman"/>
          <w:sz w:val="26"/>
          <w:szCs w:val="26"/>
        </w:rPr>
        <w:t xml:space="preserve">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FC5E77" w:rsidP="00FC5E77">
      <w:pPr>
        <w:tabs>
          <w:tab w:val="left" w:pos="8161"/>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Постановление может быть обжаловано в Дрожжановский районный суд РТ через мирового судью в течение  десяти суток.</w:t>
      </w:r>
    </w:p>
    <w:p w:rsidR="00FC5E77" w:rsidP="00090268">
      <w:pPr>
        <w:tabs>
          <w:tab w:val="left" w:pos="6195"/>
        </w:tabs>
        <w:spacing w:after="0" w:line="240" w:lineRule="auto"/>
        <w:jc w:val="center"/>
        <w:rPr>
          <w:rFonts w:ascii="Times New Roman" w:eastAsia="Times New Roman" w:hAnsi="Times New Roman"/>
          <w:sz w:val="26"/>
          <w:szCs w:val="26"/>
          <w:lang w:eastAsia="ru-RU"/>
        </w:rPr>
      </w:pPr>
    </w:p>
    <w:p w:rsidR="0089158F" w:rsidP="00090268">
      <w:pPr>
        <w:jc w:val="center"/>
      </w:pPr>
      <w:r>
        <w:rPr>
          <w:rFonts w:ascii="Times New Roman" w:eastAsia="Times New Roman" w:hAnsi="Times New Roman"/>
          <w:sz w:val="26"/>
          <w:szCs w:val="26"/>
          <w:lang w:eastAsia="ru-RU"/>
        </w:rPr>
        <w:t>Мировой судья                            З.Р. Яфизова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EE"/>
    <w:rsid w:val="00090268"/>
    <w:rsid w:val="005B46EE"/>
    <w:rsid w:val="0089158F"/>
    <w:rsid w:val="00D3297F"/>
    <w:rsid w:val="00D427EB"/>
    <w:rsid w:val="00FC5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C5E77"/>
    <w:rPr>
      <w:color w:val="0000FF"/>
      <w:u w:val="single"/>
    </w:rPr>
  </w:style>
  <w:style w:type="paragraph" w:styleId="NoSpacing">
    <w:name w:val="No Spacing"/>
    <w:qFormat/>
    <w:rsid w:val="00FC5E7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007A2B1C56D3084DD294C2C749B50540BA82ACC881850403F16525692D77399125893A68C2FtCR0N" TargetMode="External" /><Relationship Id="rId5" Type="http://schemas.openxmlformats.org/officeDocument/2006/relationships/hyperlink" Target="https://internet.garant.ru/" TargetMode="External" /><Relationship Id="rId6" Type="http://schemas.openxmlformats.org/officeDocument/2006/relationships/hyperlink" Target="http://www.gibdd.ru/gosuslugi/reg/65132/" TargetMode="External" /><Relationship Id="rId7" Type="http://schemas.openxmlformats.org/officeDocument/2006/relationships/hyperlink" Target="mailto:ms.1301@tatar.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