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DD7" w:rsidRPr="00042CBD" w:rsidP="00FE7D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53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</w:t>
      </w:r>
      <w:r w:rsidRPr="00042CBD">
        <w:rPr>
          <w:rFonts w:ascii="Times New Roman" w:eastAsia="Batang" w:hAnsi="Times New Roman"/>
          <w:sz w:val="26"/>
          <w:szCs w:val="26"/>
        </w:rPr>
        <w:t>16</w:t>
      </w:r>
      <w:r w:rsidRPr="00042CBD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042CBD">
        <w:rPr>
          <w:rFonts w:ascii="Times New Roman" w:eastAsia="Batang" w:hAnsi="Times New Roman"/>
          <w:sz w:val="26"/>
          <w:szCs w:val="26"/>
        </w:rPr>
        <w:t xml:space="preserve">0152-01-2022-0000528-26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42CBD">
        <w:rPr>
          <w:rFonts w:ascii="Times New Roman" w:eastAsia="Batang" w:hAnsi="Times New Roman"/>
          <w:sz w:val="26"/>
          <w:szCs w:val="26"/>
        </w:rPr>
        <w:t xml:space="preserve">    </w:t>
      </w:r>
      <w:r w:rsidRPr="00042CBD">
        <w:rPr>
          <w:rFonts w:ascii="Times New Roman" w:hAnsi="Times New Roman"/>
          <w:sz w:val="26"/>
          <w:szCs w:val="26"/>
        </w:rPr>
        <w:t xml:space="preserve">   </w:t>
      </w:r>
      <w:r w:rsidRPr="00042CBD">
        <w:rPr>
          <w:rFonts w:ascii="Times New Roman" w:eastAsia="Batang" w:hAnsi="Times New Roman"/>
          <w:sz w:val="26"/>
          <w:szCs w:val="26"/>
        </w:rPr>
        <w:t xml:space="preserve">  </w:t>
      </w:r>
      <w:r w:rsidRPr="00042CBD">
        <w:rPr>
          <w:rFonts w:ascii="Times New Roman" w:hAnsi="Times New Roman"/>
          <w:sz w:val="26"/>
          <w:szCs w:val="26"/>
        </w:rPr>
        <w:t xml:space="preserve">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 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</w:t>
      </w:r>
      <w:r w:rsidRPr="00042CBD">
        <w:rPr>
          <w:rFonts w:ascii="Times New Roman" w:hAnsi="Times New Roman"/>
          <w:sz w:val="26"/>
          <w:szCs w:val="26"/>
        </w:rPr>
        <w:t xml:space="preserve">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 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042CBD">
        <w:rPr>
          <w:rFonts w:ascii="Times New Roman" w:hAnsi="Times New Roman"/>
          <w:sz w:val="26"/>
          <w:szCs w:val="26"/>
        </w:rPr>
        <w:t xml:space="preserve"> </w:t>
      </w:r>
      <w:r w:rsidRPr="00042CBD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042CBD">
        <w:rPr>
          <w:rFonts w:ascii="Times New Roman" w:hAnsi="Times New Roman"/>
          <w:sz w:val="26"/>
          <w:szCs w:val="26"/>
        </w:rPr>
        <w:t xml:space="preserve"> </w:t>
      </w:r>
      <w:r w:rsidRPr="00042CBD">
        <w:rPr>
          <w:rFonts w:ascii="Times New Roman" w:eastAsia="Batang" w:hAnsi="Times New Roman"/>
          <w:sz w:val="26"/>
          <w:szCs w:val="26"/>
        </w:rPr>
        <w:t xml:space="preserve">  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Дело № 5-263/1/2022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8 апреля 2022 года                                        село Старое Дрожжаное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Никитина Алексея Сергеевича,</w:t>
      </w:r>
      <w:r w:rsidR="00B86FC2">
        <w:rPr>
          <w:rFonts w:ascii="Times New Roman" w:eastAsia="Times New Roman" w:hAnsi="Times New Roman"/>
          <w:sz w:val="26"/>
          <w:szCs w:val="26"/>
          <w:lang w:eastAsia="ru-RU"/>
        </w:rPr>
        <w:t xml:space="preserve"> «сведения удалены»</w:t>
      </w:r>
    </w:p>
    <w:p w:rsidR="00FE7DD7" w:rsidRPr="00042CBD" w:rsidP="00FE7D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8 января  2022 года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Никитин А.С.</w:t>
      </w:r>
      <w:r w:rsidR="00B86FC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селе  «сведения удалены»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Дрожжановского района Республики Татарстан не оплатил  административный штраф в размере 500 рублей, назначенный  постановлением  инспектора по ИАЗЦАФАП в ОДД ГИБДД УМВД России по Ульяновской области</w:t>
      </w:r>
      <w:r w:rsidRPr="00042CBD">
        <w:rPr>
          <w:rFonts w:ascii="Times New Roman" w:hAnsi="Times New Roman"/>
          <w:sz w:val="26"/>
          <w:szCs w:val="26"/>
        </w:rPr>
        <w:t xml:space="preserve"> №18810173211020082915 от 20 октября 2021 г.  по  ч.2 ст.12.9</w:t>
      </w:r>
      <w:r w:rsidRPr="00042CBD">
        <w:rPr>
          <w:rFonts w:ascii="Times New Roman" w:hAnsi="Times New Roman"/>
          <w:b/>
          <w:sz w:val="26"/>
          <w:szCs w:val="26"/>
        </w:rPr>
        <w:t xml:space="preserve">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вступившим в законную силу 9 ноября  2021 г.  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 судебное заседание 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Никитин А.С.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 явился, был извещен о дате и месте рассмотрения дела.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Исследовав материалы дела, полагаю, что в действиях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Никитина А.С.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содержится состав административного правонарушения предусмотренного ч.1 ст.20.25 КоАП РФ–неуплата административного штрафа в срок, предусмотренный кодексом об административных правонарушениях.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Вина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Никитина А.С.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совершении указанного  правонарушения подтверждается  протоколом об административном правонарушении  серии  </w:t>
      </w:r>
      <w:r w:rsidRPr="00042C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 21 НМ № 120020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по ч.1 ст.20.25 КОАП РФ от   6 марта 2022 (л.д.2), копией постановления от 20 октября 2021г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назначении штрафа в размере 500 руб.(л.д.5).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 23.1, 29.9, 29.10   КоАП  РФ,</w:t>
      </w:r>
    </w:p>
    <w:p w:rsidR="00FE7DD7" w:rsidRPr="00042CBD" w:rsidP="00FE7D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Никитина Алексея Сергеевича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FE7DD7" w:rsidRPr="00042CBD" w:rsidP="00FE7DD7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042C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 отделении НБ РТ </w:t>
      </w: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042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0318690900000000027752082</w:t>
      </w:r>
    </w:p>
    <w:p w:rsidR="00FE7DD7" w:rsidRPr="00042CBD" w:rsidP="00FE7DD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86FC2" w:rsidRPr="00042CBD" w:rsidP="00B86F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C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89158F" w:rsidRPr="00B86FC2" w:rsidP="00B86F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042CBD" w:rsidR="00FE7DD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</w:t>
      </w:r>
      <w:r w:rsidRPr="00042CBD" w:rsidR="00FE7DD7"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 w:rsidRPr="00042CBD" w:rsidR="00FE7DD7"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9"/>
    <w:rsid w:val="00042CBD"/>
    <w:rsid w:val="006C535A"/>
    <w:rsid w:val="0089158F"/>
    <w:rsid w:val="00A24E49"/>
    <w:rsid w:val="00B86FC2"/>
    <w:rsid w:val="00D3297F"/>
    <w:rsid w:val="00D427EB"/>
    <w:rsid w:val="00FE7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