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0B5" w:rsidP="00821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П О С Т А Н О В Л Е Н И Е     дело № 5-38/1/2021                       </w:t>
      </w:r>
    </w:p>
    <w:p w:rsidR="008210B5" w:rsidRPr="004761C5" w:rsidP="008210B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11 января 2022 года                                   село Старое Дрожжаное</w:t>
      </w:r>
      <w:r>
        <w:rPr>
          <w:rFonts w:ascii="Times New Roman" w:hAnsi="Times New Roman"/>
          <w:sz w:val="28"/>
          <w:szCs w:val="28"/>
        </w:rPr>
        <w:br/>
        <w:t xml:space="preserve">        Мировой судья судебного участка № 1 по Дрожжановскому судебному  району  Республики Татарстан   Яфизова З.Р., рассмотрев в судебном заседании дело об административном правонарушении ч.3 ст. 12.8 КоАП РФ в отношении  Сайдашева И</w:t>
      </w:r>
      <w:r w:rsidR="008765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8765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876528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8210B5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установил:</w:t>
      </w:r>
      <w:r>
        <w:rPr>
          <w:rFonts w:ascii="Times New Roman" w:hAnsi="Times New Roman"/>
          <w:sz w:val="28"/>
          <w:szCs w:val="28"/>
        </w:rPr>
        <w:br/>
        <w:t xml:space="preserve">          17 ноября 2021 года в    16 часов  50 минут  на    </w:t>
      </w:r>
      <w:r w:rsidR="00876528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    Сайдашев И.И. не имеющий  права управления транспортными средствами, управлял   транспортным средством </w:t>
      </w:r>
      <w:r>
        <w:rPr>
          <w:rFonts w:ascii="Times New Roman" w:hAnsi="Times New Roman"/>
          <w:sz w:val="28"/>
          <w:szCs w:val="28"/>
        </w:rPr>
        <w:t>–</w:t>
      </w:r>
      <w:r w:rsidR="00876528">
        <w:rPr>
          <w:rFonts w:ascii="Times New Roman" w:hAnsi="Times New Roman"/>
          <w:sz w:val="28"/>
          <w:szCs w:val="28"/>
        </w:rPr>
        <w:t>«</w:t>
      </w:r>
      <w:r w:rsidR="00876528">
        <w:rPr>
          <w:rFonts w:ascii="Times New Roman" w:hAnsi="Times New Roman"/>
          <w:sz w:val="28"/>
          <w:szCs w:val="28"/>
        </w:rPr>
        <w:t>сведения удалены»</w:t>
      </w:r>
      <w:r>
        <w:rPr>
          <w:rFonts w:ascii="Times New Roman" w:hAnsi="Times New Roman"/>
          <w:sz w:val="28"/>
          <w:szCs w:val="28"/>
        </w:rPr>
        <w:t xml:space="preserve">  в состоянии алкогольного опьянения.</w:t>
      </w:r>
    </w:p>
    <w:p w:rsidR="008210B5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судебном заседании    Сайдашев И.И.         вину признал, пояснил, что  выпил пиво и управлял мотоблоком с тележкой, с результатом освидетельствования согласен.</w:t>
      </w:r>
    </w:p>
    <w:p w:rsidR="008210B5" w:rsidP="00821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    Сайдашева И.И.,  исследовав материалы дела, полагаю, что в его действиях содержится состав административного правонарушения, предусмотренного ч.3 ст. 12.8 КоАП РФ  </w:t>
      </w:r>
      <w:r>
        <w:rPr>
          <w:rFonts w:ascii="Times New Roman" w:hAnsi="Times New Roman"/>
          <w:sz w:val="28"/>
          <w:szCs w:val="28"/>
        </w:rPr>
        <w:t>–у</w:t>
      </w:r>
      <w:r>
        <w:rPr>
          <w:rFonts w:ascii="Times New Roman" w:hAnsi="Times New Roman"/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8210B5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Согласно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2.1.1</w:t>
        </w:r>
      </w:hyperlink>
      <w:r>
        <w:rPr>
          <w:rFonts w:ascii="Times New Roman" w:hAnsi="Times New Roman"/>
          <w:sz w:val="28"/>
          <w:szCs w:val="28"/>
        </w:rPr>
        <w:t xml:space="preserve"> Правил дорожного движения  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категории.</w:t>
      </w:r>
    </w:p>
    <w:p w:rsidR="008210B5" w:rsidRPr="00753A3D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Согласно п. 2.7 Правил дорожного движения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 передавать управление транспортным средством лицам, находящимся в вышеуказанном состоянии.</w:t>
      </w:r>
      <w:r>
        <w:rPr>
          <w:rFonts w:ascii="Times New Roman" w:hAnsi="Times New Roman"/>
          <w:sz w:val="28"/>
          <w:szCs w:val="28"/>
        </w:rPr>
        <w:br/>
        <w:t xml:space="preserve">        </w:t>
      </w:r>
      <w:r w:rsidRPr="00FD2189">
        <w:rPr>
          <w:rFonts w:ascii="Times New Roman" w:eastAsia="Calibri" w:hAnsi="Times New Roman"/>
          <w:sz w:val="28"/>
          <w:szCs w:val="28"/>
          <w:lang w:eastAsia="en-US"/>
        </w:rPr>
        <w:t xml:space="preserve">Исходя из положений </w:t>
      </w:r>
      <w:hyperlink r:id="rId5" w:history="1">
        <w:r w:rsidRPr="00FD2189">
          <w:rPr>
            <w:rFonts w:ascii="Times New Roman" w:eastAsia="Calibri" w:hAnsi="Times New Roman"/>
            <w:sz w:val="28"/>
            <w:szCs w:val="28"/>
            <w:lang w:eastAsia="en-US"/>
          </w:rPr>
          <w:t>пункта 2.7</w:t>
        </w:r>
      </w:hyperlink>
      <w:r w:rsidRPr="00FD2189">
        <w:rPr>
          <w:rFonts w:ascii="Times New Roman" w:eastAsia="Calibri" w:hAnsi="Times New Roman"/>
          <w:sz w:val="28"/>
          <w:szCs w:val="28"/>
          <w:lang w:eastAsia="en-US"/>
        </w:rPr>
        <w:t xml:space="preserve"> ПДД РФ и диспозиции </w:t>
      </w:r>
      <w:hyperlink r:id="rId6" w:history="1">
        <w:r w:rsidRPr="00FD2189">
          <w:rPr>
            <w:rFonts w:ascii="Times New Roman" w:eastAsia="Calibri" w:hAnsi="Times New Roman"/>
            <w:sz w:val="28"/>
            <w:szCs w:val="28"/>
            <w:lang w:eastAsia="en-US"/>
          </w:rPr>
          <w:t>части 3 статьи 12.8</w:t>
        </w:r>
      </w:hyperlink>
      <w:r w:rsidRPr="00FD2189">
        <w:rPr>
          <w:rFonts w:ascii="Times New Roman" w:eastAsia="Calibri" w:hAnsi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субъектом административного правонарушения, предусмотренного данной нормой, является водитель. В соответствии с </w:t>
      </w:r>
      <w:hyperlink r:id="rId7" w:history="1">
        <w:r w:rsidRPr="00FD2189">
          <w:rPr>
            <w:rFonts w:ascii="Times New Roman" w:eastAsia="Calibri" w:hAnsi="Times New Roman"/>
            <w:sz w:val="28"/>
            <w:szCs w:val="28"/>
            <w:lang w:eastAsia="en-US"/>
          </w:rPr>
          <w:t>пунктом 1.2</w:t>
        </w:r>
      </w:hyperlink>
      <w:r w:rsidRPr="00FD2189">
        <w:rPr>
          <w:rFonts w:ascii="Times New Roman" w:eastAsia="Calibri" w:hAnsi="Times New Roman"/>
          <w:sz w:val="28"/>
          <w:szCs w:val="28"/>
          <w:lang w:eastAsia="en-US"/>
        </w:rPr>
        <w:t xml:space="preserve"> Правил дорожного движения Российской Федерации, </w:t>
      </w:r>
      <w:hyperlink r:id="rId8" w:history="1">
        <w:r w:rsidRPr="00FD2189">
          <w:rPr>
            <w:rFonts w:ascii="Times New Roman" w:eastAsia="Calibri" w:hAnsi="Times New Roman"/>
            <w:sz w:val="28"/>
            <w:szCs w:val="28"/>
            <w:lang w:eastAsia="en-US"/>
          </w:rPr>
          <w:t>статьей 2</w:t>
        </w:r>
      </w:hyperlink>
      <w:r w:rsidRPr="00FD2189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от 10 декабря 1995 года N 196-ФЗ "О безопасности дорожного движения", водителем признается лицо, управляющее каким-либо транспортным средством (в том числе обучающее управлению транспортным средством). Транспортное средство - устройство, предназначенное для</w:t>
      </w:r>
      <w:r w:rsidRPr="00753A3D">
        <w:rPr>
          <w:rFonts w:ascii="Times New Roman" w:eastAsia="Calibri" w:hAnsi="Times New Roman"/>
          <w:sz w:val="28"/>
          <w:szCs w:val="28"/>
          <w:lang w:eastAsia="en-US"/>
        </w:rPr>
        <w:t xml:space="preserve"> перевозки по дорогам людей, грузов или оборудования, установленного на нем.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753A3D">
        <w:rPr>
          <w:rFonts w:ascii="Times New Roman" w:eastAsia="Calibri" w:hAnsi="Times New Roman"/>
          <w:sz w:val="28"/>
          <w:szCs w:val="28"/>
          <w:lang w:eastAsia="en-US"/>
        </w:rPr>
        <w:t xml:space="preserve">Механическим транспортным средством является транспортное </w:t>
      </w:r>
      <w:r w:rsidRPr="00753A3D">
        <w:rPr>
          <w:rFonts w:ascii="Times New Roman" w:eastAsia="Calibri" w:hAnsi="Times New Roman"/>
          <w:sz w:val="28"/>
          <w:szCs w:val="28"/>
          <w:lang w:eastAsia="en-US"/>
        </w:rPr>
        <w:t>средство, приводимое в движение двигателем. Термин распространяется также на любые тракторы и самоходные машины.</w:t>
      </w:r>
    </w:p>
    <w:p w:rsidR="008210B5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 материалов дела следует, что  Сайдашев И.И.  управлял  </w:t>
      </w:r>
      <w:r w:rsidR="00876528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оборудованным</w:t>
      </w:r>
      <w:r>
        <w:rPr>
          <w:rFonts w:ascii="Times New Roman" w:hAnsi="Times New Roman"/>
          <w:sz w:val="28"/>
          <w:szCs w:val="28"/>
        </w:rPr>
        <w:t xml:space="preserve">   сидениями и тележкой. </w:t>
      </w:r>
    </w:p>
    <w:p w:rsidR="008210B5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Вина   Сайдашева И.И.   в совершении указанного правонарушения подтверждается протоколом об административном правонарушении от 17 ноября 2021 № 16 РТ 01718140 (л.д.3),протоколом об отстранении от управления транспортным средством (л.д.4), актом   освидетельствования на состояние алкогольного опьянения и установления  состояния опьянения   (</w:t>
      </w:r>
      <w:r>
        <w:rPr>
          <w:rFonts w:ascii="Times New Roman" w:hAnsi="Times New Roman"/>
          <w:sz w:val="28"/>
          <w:szCs w:val="28"/>
        </w:rPr>
        <w:t>л.д.5</w:t>
      </w:r>
      <w:r>
        <w:rPr>
          <w:rFonts w:ascii="Times New Roman" w:hAnsi="Times New Roman"/>
          <w:sz w:val="28"/>
          <w:szCs w:val="28"/>
        </w:rPr>
        <w:t xml:space="preserve">, 6),    объяснениями  </w:t>
      </w:r>
      <w:r w:rsidR="00876528">
        <w:rPr>
          <w:rFonts w:ascii="Times New Roman" w:hAnsi="Times New Roman"/>
          <w:sz w:val="28"/>
          <w:szCs w:val="28"/>
        </w:rPr>
        <w:t>«сведения удалены</w:t>
      </w:r>
      <w:r w:rsidR="008765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л.д. 9,10), </w:t>
      </w:r>
      <w:r>
        <w:rPr>
          <w:rFonts w:ascii="Times New Roman" w:hAnsi="Times New Roman"/>
          <w:sz w:val="28"/>
          <w:szCs w:val="28"/>
        </w:rPr>
        <w:t>фототаблицей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л.д.15,16</w:t>
      </w:r>
      <w:r>
        <w:rPr>
          <w:rFonts w:ascii="Times New Roman" w:hAnsi="Times New Roman"/>
          <w:sz w:val="28"/>
          <w:szCs w:val="28"/>
        </w:rPr>
        <w:t>)  видеоматериалом (</w:t>
      </w:r>
      <w:r>
        <w:rPr>
          <w:rFonts w:ascii="Times New Roman" w:hAnsi="Times New Roman"/>
          <w:sz w:val="28"/>
          <w:szCs w:val="28"/>
        </w:rPr>
        <w:t>л.д.</w:t>
      </w:r>
      <w:r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),</w:t>
      </w:r>
    </w:p>
    <w:p w:rsidR="008210B5" w:rsidP="008210B5">
      <w:pPr>
        <w:pStyle w:val="NoSpacing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   соответствии с </w:t>
      </w:r>
      <w:hyperlink r:id="rId9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частью 3 статьи 12.8</w:t>
        </w:r>
      </w:hyperlink>
      <w:r>
        <w:rPr>
          <w:rFonts w:ascii="Times New Roman" w:hAnsi="Times New Roman"/>
          <w:sz w:val="28"/>
          <w:szCs w:val="28"/>
        </w:rPr>
        <w:t xml:space="preserve"> КоАП Российской Федерации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влечет административный арест на срок от десяти до пятнадцати суток или наложение административного штрафа на лиц, в отношении которых в соответствии с  КОАП РФ не может применяться административный арест</w:t>
      </w:r>
      <w:r>
        <w:rPr>
          <w:rFonts w:ascii="Times New Roman" w:hAnsi="Times New Roman"/>
          <w:sz w:val="28"/>
          <w:szCs w:val="28"/>
        </w:rPr>
        <w:t>, в размере тридцати тысяч рублей</w:t>
      </w:r>
      <w:r>
        <w:t>.</w:t>
      </w:r>
    </w:p>
    <w:p w:rsidR="008210B5" w:rsidP="008210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назначении наказания суд учитывает характер совершенного правонарушения, личность виновного. Признание вины признается обстоятельством   смягчающим наказание. Обстоятельств   отягчающих наказание суд не усматривает.     </w:t>
      </w:r>
    </w:p>
    <w:p w:rsidR="008210B5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23.1, 29.9, 29.10 КоАП РФ,</w:t>
      </w:r>
    </w:p>
    <w:p w:rsidR="008210B5" w:rsidP="008210B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8210B5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Сайдашева И</w:t>
      </w:r>
      <w:r w:rsidR="008765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87652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признать виновным в совершении административного правонарушения, предусмотренного ч.3 ст.12.8 КОАП РФ    и   подвергнуть административному  аресту на срок 10 (десять) суток, начиная  с  12 часов  11 января  2022 года.</w:t>
      </w:r>
    </w:p>
    <w:p w:rsidR="008210B5" w:rsidP="00821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РТ через мирового судью в течение  десяти суток.     </w:t>
      </w:r>
    </w:p>
    <w:p w:rsidR="008210B5" w:rsidP="008210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8210B5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8210B5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Копия верна.</w:t>
      </w:r>
    </w:p>
    <w:p w:rsidR="008210B5" w:rsidP="008210B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Мировой судья                                З.Р. Яфизова.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20"/>
    <w:rsid w:val="004761C5"/>
    <w:rsid w:val="00753A3D"/>
    <w:rsid w:val="008210B5"/>
    <w:rsid w:val="00876528"/>
    <w:rsid w:val="0089158F"/>
    <w:rsid w:val="00D3297F"/>
    <w:rsid w:val="00D427EB"/>
    <w:rsid w:val="00EB0920"/>
    <w:rsid w:val="00FD21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0B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210B5"/>
    <w:rPr>
      <w:color w:val="0000FF"/>
      <w:u w:val="single"/>
    </w:rPr>
  </w:style>
  <w:style w:type="paragraph" w:styleId="NoSpacing">
    <w:name w:val="No Spacing"/>
    <w:qFormat/>
    <w:rsid w:val="008210B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7010EC8C525A183F2CB09C69D7ABC260D13622293A7994429C2D574B10B45C315505F45764673j8N" TargetMode="External" /><Relationship Id="rId5" Type="http://schemas.openxmlformats.org/officeDocument/2006/relationships/hyperlink" Target="consultantplus://offline/ref=655255BCAD3C3738BFA25817C28B82C0B2211C26215FECBFA10B6E29DB8F30360650472CA71525CD4956DBC04A5E72ECD3A381AD24EEA2B3G0k0L" TargetMode="External" /><Relationship Id="rId6" Type="http://schemas.openxmlformats.org/officeDocument/2006/relationships/hyperlink" Target="consultantplus://offline/ref=655255BCAD3C3738BFA25817C28B82C0B2221C272C5BECBFA10B6E29DB8F30360650472BA31025C61B0CCBC4030B7CF2D1BC9EAE3AEEGAk2L" TargetMode="External" /><Relationship Id="rId7" Type="http://schemas.openxmlformats.org/officeDocument/2006/relationships/hyperlink" Target="consultantplus://offline/ref=655255BCAD3C3738BFA25817C28B82C0B2211C26215FECBFA10B6E29DB8F30360650472CA71524CF4F56DBC04A5E72ECD3A381AD24EEA2B3G0k0L" TargetMode="External" /><Relationship Id="rId8" Type="http://schemas.openxmlformats.org/officeDocument/2006/relationships/hyperlink" Target="consultantplus://offline/ref=655255BCAD3C3738BFA25817C28B82C0B2201E272D56ECBFA10B6E29DB8F30360650472CA71524CC4D56DBC04A5E72ECD3A381AD24EEA2B3G0k0L" TargetMode="External" /><Relationship Id="rId9" Type="http://schemas.openxmlformats.org/officeDocument/2006/relationships/hyperlink" Target="consultantplus://offline/ref=2D5A57A3C6EA6E553290D22018EC0687B0284AF79143CF72EFF189A71E47B8454ADA85438C89o7b0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