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2C0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5522C0" w:rsidRPr="00136A29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0152-01-2021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1831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70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5522C0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5522C0" w:rsidRPr="00190C0C" w:rsidP="005522C0">
      <w:pPr>
        <w:tabs>
          <w:tab w:val="left" w:pos="708"/>
          <w:tab w:val="right" w:pos="88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 марта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5522C0" w:rsidP="005522C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5522C0" w:rsidRPr="00136A29" w:rsidP="005522C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с участием защитника-адвоката Харитонова В.И. по ордеру №4 от 25 января 2022 года, при секретаре Борисовой Н.Д., 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Салахутдинова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Ф</w:t>
      </w:r>
      <w:r w:rsidR="0022328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</w:t>
      </w:r>
      <w:r w:rsidR="0022328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22328A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5522C0" w:rsidRPr="00136A29" w:rsidP="005522C0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5522C0" w:rsidP="005522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 ноября 2021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02 часов  19 мин.    </w:t>
      </w:r>
      <w:r w:rsidR="0022328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263B">
        <w:rPr>
          <w:rFonts w:ascii="Times New Roman" w:hAnsi="Times New Roman"/>
          <w:sz w:val="28"/>
          <w:szCs w:val="28"/>
        </w:rPr>
        <w:t xml:space="preserve">управлял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</w:t>
      </w:r>
      <w:r w:rsidR="0022328A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22328A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22C0" w:rsidP="005522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</w:t>
      </w:r>
      <w:r w:rsidRPr="0013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Салахутдинов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D2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вину  не признал, пояснил, что он не подписывал протокол об административном правонарушении, с ним не согласен, он управлял автомобилем в трезвом состоянии. </w:t>
      </w:r>
    </w:p>
    <w:p w:rsidR="005522C0" w:rsidP="005522C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Свидетель</w:t>
      </w:r>
      <w:r w:rsidR="0022328A">
        <w:rPr>
          <w:rFonts w:ascii="Times New Roman" w:hAnsi="Times New Roman"/>
          <w:sz w:val="28"/>
          <w:szCs w:val="28"/>
        </w:rPr>
        <w:t xml:space="preserve"> «сведения удалены»</w:t>
      </w:r>
      <w:r>
        <w:rPr>
          <w:rFonts w:ascii="Times New Roman" w:hAnsi="Times New Roman"/>
          <w:sz w:val="28"/>
          <w:szCs w:val="28"/>
        </w:rPr>
        <w:t xml:space="preserve"> в судебном заседании пояснил, что является старшим инспектором </w:t>
      </w:r>
      <w:r w:rsidR="0022328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 7 ноября 2021 года  около 2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очи совместно с сотрудниками полиции </w:t>
      </w:r>
      <w:r w:rsidR="0022328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2328A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остановили автомобиль под управлением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 Последний имел признаки опьянения, был отстранен от управления транспортным средством, пройти освидетельствование через </w:t>
      </w:r>
      <w:r>
        <w:rPr>
          <w:rFonts w:ascii="Times New Roman" w:hAnsi="Times New Roman"/>
          <w:sz w:val="28"/>
          <w:szCs w:val="28"/>
        </w:rPr>
        <w:t>алкотестер</w:t>
      </w:r>
      <w:r>
        <w:rPr>
          <w:rFonts w:ascii="Times New Roman" w:hAnsi="Times New Roman"/>
          <w:sz w:val="28"/>
          <w:szCs w:val="28"/>
        </w:rPr>
        <w:t xml:space="preserve"> отказался, по результатам медицинского освидетельствования на состояние опьянения в </w:t>
      </w:r>
      <w:r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него был составлен протокол об административном правонарушении по ч.1 ст.12.8 КОАП РФ.  </w:t>
      </w:r>
      <w:r>
        <w:rPr>
          <w:rFonts w:ascii="Times New Roman" w:hAnsi="Times New Roman"/>
          <w:sz w:val="28"/>
          <w:szCs w:val="28"/>
        </w:rPr>
        <w:t>Салахутдинову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 были разъяснены права, выданы копии протоколов. </w:t>
      </w:r>
      <w:r>
        <w:rPr>
          <w:rFonts w:ascii="Times New Roman" w:hAnsi="Times New Roman"/>
          <w:sz w:val="28"/>
          <w:szCs w:val="28"/>
        </w:rPr>
        <w:t>Салахутдинов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 лично подписывал протоколы и акты, </w:t>
      </w:r>
      <w:r>
        <w:rPr>
          <w:rFonts w:ascii="Times New Roman" w:hAnsi="Times New Roman"/>
          <w:sz w:val="28"/>
          <w:szCs w:val="28"/>
        </w:rPr>
        <w:t>написал</w:t>
      </w:r>
      <w:r>
        <w:rPr>
          <w:rFonts w:ascii="Times New Roman" w:hAnsi="Times New Roman"/>
          <w:sz w:val="28"/>
          <w:szCs w:val="28"/>
        </w:rPr>
        <w:t xml:space="preserve"> что не согласен с нарушением. Протокол об административном правонарушении составлен без каких-либо исправлений. При проведении процессуальных действий присутствовали </w:t>
      </w:r>
      <w:r>
        <w:rPr>
          <w:rFonts w:ascii="Times New Roman" w:hAnsi="Times New Roman"/>
          <w:sz w:val="28"/>
          <w:szCs w:val="28"/>
        </w:rPr>
        <w:t>понятые</w:t>
      </w:r>
      <w:r>
        <w:rPr>
          <w:rFonts w:ascii="Times New Roman" w:hAnsi="Times New Roman"/>
          <w:sz w:val="28"/>
          <w:szCs w:val="28"/>
        </w:rPr>
        <w:t xml:space="preserve"> и велась видеозапись.</w:t>
      </w:r>
    </w:p>
    <w:p w:rsidR="005522C0" w:rsidRPr="00136A29" w:rsidP="005522C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 xml:space="preserve">., свидетеля </w:t>
      </w:r>
      <w:r w:rsidR="0022328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5522C0" w:rsidRPr="00707B58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Салахутдинова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21 НМ 094744  от 7 ноября 2021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л.д.2), протоколом об отстранении от управления транспортным средством (л.д.3),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>об отказе от освидетельствования (л.д.4), протоколом о направлении на медицинское освидетельствование (л.д.5), актом медицинского освидетельствования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-1,00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мг</w:t>
      </w:r>
      <w:r>
        <w:rPr>
          <w:rFonts w:ascii="Times New Roman" w:eastAsia="Batang" w:hAnsi="Times New Roman"/>
          <w:sz w:val="28"/>
          <w:szCs w:val="28"/>
        </w:rPr>
        <w:t>.л</w:t>
      </w:r>
      <w:r>
        <w:rPr>
          <w:rFonts w:ascii="Times New Roman" w:eastAsia="Batang" w:hAnsi="Times New Roman"/>
          <w:sz w:val="28"/>
          <w:szCs w:val="28"/>
        </w:rPr>
        <w:t>.  (л.д.7), копией справки о результатах химико-токсикологических исследований (</w:t>
      </w:r>
      <w:r>
        <w:rPr>
          <w:rFonts w:ascii="Times New Roman" w:eastAsia="Batang" w:hAnsi="Times New Roman"/>
          <w:sz w:val="28"/>
          <w:szCs w:val="28"/>
        </w:rPr>
        <w:t>л.д.8</w:t>
      </w:r>
      <w:r>
        <w:rPr>
          <w:rFonts w:ascii="Times New Roman" w:eastAsia="Batang" w:hAnsi="Times New Roman"/>
          <w:sz w:val="28"/>
          <w:szCs w:val="28"/>
        </w:rPr>
        <w:t xml:space="preserve">), объяснениями свидетелей </w:t>
      </w:r>
      <w:r w:rsidR="0022328A">
        <w:rPr>
          <w:rFonts w:ascii="Times New Roman" w:eastAsia="Batang" w:hAnsi="Times New Roman"/>
          <w:sz w:val="28"/>
          <w:szCs w:val="28"/>
        </w:rPr>
        <w:t>«сведения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л.д.10,11</w:t>
      </w:r>
      <w:r>
        <w:rPr>
          <w:rFonts w:ascii="Times New Roman" w:eastAsia="Batang" w:hAnsi="Times New Roman"/>
          <w:sz w:val="28"/>
          <w:szCs w:val="28"/>
        </w:rPr>
        <w:t xml:space="preserve">)    рапортами  </w:t>
      </w:r>
      <w:r w:rsidR="0022328A">
        <w:rPr>
          <w:rFonts w:ascii="Times New Roman" w:eastAsia="Batang" w:hAnsi="Times New Roman"/>
          <w:sz w:val="28"/>
          <w:szCs w:val="28"/>
        </w:rPr>
        <w:t>«сведения удалены»</w:t>
      </w:r>
      <w:r>
        <w:rPr>
          <w:rFonts w:ascii="Times New Roman" w:eastAsia="Batang" w:hAnsi="Times New Roman"/>
          <w:sz w:val="28"/>
          <w:szCs w:val="28"/>
        </w:rPr>
        <w:t>(</w:t>
      </w:r>
      <w:r>
        <w:rPr>
          <w:rFonts w:ascii="Times New Roman" w:eastAsia="Batang" w:hAnsi="Times New Roman"/>
          <w:sz w:val="28"/>
          <w:szCs w:val="28"/>
        </w:rPr>
        <w:t>л.д.12</w:t>
      </w:r>
      <w:r>
        <w:rPr>
          <w:rFonts w:ascii="Times New Roman" w:eastAsia="Batang" w:hAnsi="Times New Roman"/>
          <w:sz w:val="28"/>
          <w:szCs w:val="28"/>
        </w:rPr>
        <w:t>-13, 14,15),видеоматериалом.</w:t>
      </w:r>
    </w:p>
    <w:p w:rsidR="005522C0" w:rsidP="0055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При</w:t>
      </w:r>
      <w:r>
        <w:rPr>
          <w:rFonts w:ascii="Times New Roman" w:hAnsi="Times New Roman"/>
          <w:sz w:val="28"/>
          <w:szCs w:val="28"/>
        </w:rPr>
        <w:t xml:space="preserve"> оценке доводов </w:t>
      </w:r>
      <w:r>
        <w:rPr>
          <w:rFonts w:ascii="Times New Roman" w:eastAsia="Batang" w:hAnsi="Times New Roman"/>
          <w:sz w:val="28"/>
          <w:szCs w:val="28"/>
          <w:lang w:eastAsia="ru-RU"/>
        </w:rPr>
        <w:t>Салахутдинова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>Ф.М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. и </w:t>
      </w:r>
      <w:r>
        <w:rPr>
          <w:rFonts w:ascii="Times New Roman" w:hAnsi="Times New Roman"/>
          <w:sz w:val="28"/>
          <w:szCs w:val="28"/>
        </w:rPr>
        <w:t xml:space="preserve">защитника  о том, что протокол об административном правонарушении не является надлежащим доказательством, так как данный протокол имеет </w:t>
      </w:r>
      <w:r>
        <w:rPr>
          <w:rFonts w:ascii="Times New Roman" w:hAnsi="Times New Roman"/>
          <w:sz w:val="28"/>
          <w:szCs w:val="28"/>
        </w:rPr>
        <w:t>исправления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Салахутдинов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>. его не подписывал, судом приняты во внимание обстоятельства, зафиксированные на видео.</w:t>
      </w:r>
    </w:p>
    <w:p w:rsidR="005522C0" w:rsidP="005522C0">
      <w:pPr>
        <w:tabs>
          <w:tab w:val="left" w:pos="81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Видеоматериалом зафиксировано процедура отстранения от управления транспортным средством, разъяснение ему процессуальных прав, освидетельствование на состояние опьянения, направление на медицинское освидетельствование, медицинское освидетельствование на состояние опьянения, составление протокола об административном правонарушении. </w:t>
      </w:r>
      <w:r>
        <w:rPr>
          <w:rFonts w:ascii="Times New Roman" w:hAnsi="Times New Roman"/>
          <w:sz w:val="28"/>
          <w:szCs w:val="28"/>
        </w:rPr>
        <w:t>Салахутдинов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/>
          <w:sz w:val="28"/>
          <w:szCs w:val="28"/>
        </w:rPr>
        <w:t>. в присутствии понятых подписал протокол об административном правонарушении и также другие документы.</w:t>
      </w:r>
    </w:p>
    <w:p w:rsidR="005522C0" w:rsidRPr="00F8341C" w:rsidP="0055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правонарушении, иные </w:t>
      </w:r>
      <w:r w:rsidRPr="00D83573">
        <w:rPr>
          <w:rFonts w:ascii="Times New Roman" w:hAnsi="Times New Roman"/>
          <w:sz w:val="28"/>
          <w:szCs w:val="28"/>
        </w:rPr>
        <w:t>протоколы</w:t>
      </w:r>
      <w:r w:rsidRPr="00D83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каких либо признаков исправлений не содержат,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5522C0" w:rsidRPr="00136A29" w:rsidP="005522C0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постановил: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Салахутдинова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Ф</w:t>
      </w:r>
      <w:r w:rsidR="0022328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</w:t>
      </w:r>
      <w:r w:rsidR="0022328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№03100643000000011500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Чувашская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Банка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Получатель УФК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Чувашской Республике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МВД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Чувашской Республике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019706900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2128015830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213001001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ОКТМО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97647000 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1881042121018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000851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22C0" w:rsidP="00552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5522C0" w:rsidP="0055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5522C0" w:rsidRPr="00136A29" w:rsidP="005522C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5522C0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5522C0" w:rsidRPr="00136A29" w:rsidP="005522C0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22C0" w:rsidRPr="00136A29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522C0" w:rsidP="005522C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5522C0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</w:p>
    <w:p w:rsidR="005522C0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5522C0" w:rsidP="005522C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89158F"/>
    <w:sectPr w:rsidSect="005522C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4"/>
    <w:rsid w:val="0013669A"/>
    <w:rsid w:val="00136A29"/>
    <w:rsid w:val="00190C0C"/>
    <w:rsid w:val="0022328A"/>
    <w:rsid w:val="00401C85"/>
    <w:rsid w:val="005522C0"/>
    <w:rsid w:val="00707B58"/>
    <w:rsid w:val="0089158F"/>
    <w:rsid w:val="008D263B"/>
    <w:rsid w:val="00D27384"/>
    <w:rsid w:val="00D3297F"/>
    <w:rsid w:val="00D427EB"/>
    <w:rsid w:val="00D83573"/>
    <w:rsid w:val="00E21AB4"/>
    <w:rsid w:val="00F8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2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