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D5485">
        <w:rPr>
          <w:sz w:val="28"/>
          <w:szCs w:val="28"/>
        </w:rPr>
        <w:t>45</w:t>
      </w:r>
      <w:r w:rsidR="0032340D">
        <w:rPr>
          <w:sz w:val="28"/>
          <w:szCs w:val="28"/>
        </w:rPr>
        <w:t>-</w:t>
      </w:r>
      <w:r w:rsidR="003D5485">
        <w:rPr>
          <w:sz w:val="28"/>
          <w:szCs w:val="28"/>
        </w:rPr>
        <w:t>16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D5485">
        <w:rPr>
          <w:sz w:val="28"/>
          <w:szCs w:val="28"/>
        </w:rPr>
        <w:t>37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356DBE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356DB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356DBE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356DBE">
        <w:rPr>
          <w:sz w:val="28"/>
          <w:szCs w:val="28"/>
        </w:rPr>
        <w:t>/данные изъяты/</w:t>
      </w:r>
      <w:r w:rsidR="0035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356DB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356DBE">
        <w:rPr>
          <w:sz w:val="28"/>
          <w:szCs w:val="28"/>
        </w:rPr>
        <w:t>/данные изъяты/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56DB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года, согласно которому </w:t>
      </w:r>
      <w:r w:rsidR="00356DBE">
        <w:rPr>
          <w:sz w:val="28"/>
          <w:szCs w:val="28"/>
        </w:rPr>
        <w:t>/данные изъяты/</w:t>
      </w:r>
      <w:r w:rsidR="00356DBE">
        <w:rPr>
          <w:sz w:val="28"/>
          <w:szCs w:val="28"/>
        </w:rPr>
        <w:t xml:space="preserve"> </w:t>
      </w:r>
      <w:r w:rsidR="003D5485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356DBE">
        <w:rPr>
          <w:sz w:val="28"/>
          <w:szCs w:val="28"/>
        </w:rPr>
        <w:t>/данные изъяты/</w:t>
      </w:r>
      <w:r w:rsidR="003D5485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356DBE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356DBE">
        <w:rPr>
          <w:sz w:val="28"/>
          <w:szCs w:val="28"/>
        </w:rPr>
        <w:t>/данные изъяты/</w:t>
      </w:r>
      <w:r w:rsidR="00356DB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356DBE">
        <w:rPr>
          <w:sz w:val="28"/>
          <w:szCs w:val="28"/>
        </w:rPr>
        <w:t>/данные изъяты/</w:t>
      </w:r>
      <w:r w:rsidR="0035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356DB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Брча М.М. 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356DBE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1AF7"/>
    <w:rsid w:val="0032340D"/>
    <w:rsid w:val="00356DBE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C6D11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CD77-CF0B-4FDE-B356-E3D684B2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