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MS0098-01-2021-0</w:t>
      </w:r>
      <w:r>
        <w:rPr>
          <w:rFonts w:ascii="Times New Roman" w:eastAsia="Times New Roman" w:hAnsi="Times New Roman" w:cs="Times New Roman"/>
          <w:sz w:val="28"/>
          <w:szCs w:val="28"/>
        </w:rPr>
        <w:t>01054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5-1-</w:t>
      </w:r>
      <w:r>
        <w:rPr>
          <w:rFonts w:ascii="Times New Roman" w:eastAsia="Times New Roman" w:hAnsi="Times New Roman" w:cs="Times New Roman"/>
          <w:sz w:val="28"/>
          <w:szCs w:val="28"/>
        </w:rPr>
        <w:t>379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Буинск РТ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 </w:t>
      </w:r>
      <w:r>
        <w:rPr>
          <w:rFonts w:ascii="Times New Roman" w:eastAsia="Times New Roman" w:hAnsi="Times New Roman" w:cs="Times New Roman"/>
          <w:sz w:val="28"/>
          <w:szCs w:val="28"/>
        </w:rPr>
        <w:t>Р.А.Тухватуллин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прокурора </w:t>
      </w:r>
      <w:r>
        <w:rPr>
          <w:rStyle w:val="cat-FIOgrp-12rplc-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по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5.61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0rplc-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проживающий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Установил: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 поступил административный материал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5.61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к мировому судье не явился, надлежащим образом извещен.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находит рассмотреть дело в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поскольку имеются данные о надлежащем извещении лица о месте и времени рассмотрения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eastAsia="Times New Roman" w:hAnsi="Times New Roman" w:cs="Times New Roman"/>
          <w:sz w:val="28"/>
          <w:szCs w:val="28"/>
        </w:rPr>
        <w:t>атурой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 материал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поступившей из отдела МВД России по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сообщению </w:t>
      </w:r>
      <w:r>
        <w:rPr>
          <w:rStyle w:val="cat-FIOgrp-1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оскорбления им </w:t>
      </w: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установлено, что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1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своего </w:t>
      </w:r>
      <w:r>
        <w:rPr>
          <w:rFonts w:ascii="Times New Roman" w:eastAsia="Times New Roman" w:hAnsi="Times New Roman" w:cs="Times New Roman"/>
          <w:sz w:val="28"/>
          <w:szCs w:val="28"/>
        </w:rPr>
        <w:t>дохозяйства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РТ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высказал в адрес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нецензурные слова, т.е. оскорбил его честь и достоинство.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подтверждается имеющимися в материалах дела 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 возбуждении дела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Dategrp-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 представленных в материале административного дела доказательств, мировой судья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допустимыми и достаточными для принятия решения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 позволяющие всесторонне, полно и объективно рассмотреть дело в протоколе, а также в материалах дела отражены.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5.61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етственность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ответственность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судом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считает необходимым назначить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5.61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в доход государства.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Реквизиты для перечисления штрафа: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 (Министерство юстиции Республики Татарстан),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165501001, ИНН налогового органа 1654003139, ОКТМО 92701000001, номер счета получателя платежа 03100643000000011100 в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Республика Татарстан Банка России//УФК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КБК 73111</w:t>
      </w:r>
      <w:r>
        <w:rPr>
          <w:rFonts w:ascii="Times New Roman" w:eastAsia="Times New Roman" w:hAnsi="Times New Roman" w:cs="Times New Roman"/>
          <w:sz w:val="28"/>
          <w:szCs w:val="28"/>
        </w:rPr>
        <w:t>601053019000140</w:t>
      </w:r>
      <w:r>
        <w:rPr>
          <w:rFonts w:ascii="Times New Roman" w:eastAsia="Times New Roman" w:hAnsi="Times New Roman" w:cs="Times New Roman"/>
          <w:sz w:val="28"/>
          <w:szCs w:val="28"/>
        </w:rPr>
        <w:t>, идентификатор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7798234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 может быть обжаловано в апелляционном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Буинский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РТ.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Буинскому судебному району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Р.А. Тухватуллин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Р.А.Тухватуллин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0">
    <w:name w:val="cat-FIO grp-12 rplc-0"/>
    <w:basedOn w:val="DefaultParagraphFont"/>
  </w:style>
  <w:style w:type="character" w:customStyle="1" w:styleId="cat-FIOgrp-10rplc-1">
    <w:name w:val="cat-FIO grp-10 rplc-1"/>
    <w:basedOn w:val="DefaultParagraphFont"/>
  </w:style>
  <w:style w:type="character" w:customStyle="1" w:styleId="cat-PassportDatagrp-20rplc-2">
    <w:name w:val="cat-PassportData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Dategrp-6rplc-7">
    <w:name w:val="cat-Date grp-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6rplc-34">
    <w:name w:val="cat-Date grp-6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Dategrp-6rplc-36">
    <w:name w:val="cat-Date grp-6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FIOgrp-10rplc-39">
    <w:name w:val="cat-FIO grp-1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