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239E8">
        <w:rPr>
          <w:sz w:val="28"/>
          <w:szCs w:val="28"/>
        </w:rPr>
        <w:t>23 марта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B239E8">
        <w:rPr>
          <w:sz w:val="28"/>
          <w:szCs w:val="28"/>
        </w:rPr>
        <w:t xml:space="preserve">Ганиева </w:t>
      </w:r>
      <w:r w:rsidR="009272CA">
        <w:rPr>
          <w:sz w:val="28"/>
          <w:szCs w:val="28"/>
        </w:rPr>
        <w:t>А.Т.</w:t>
      </w:r>
      <w:r w:rsidR="00B239E8">
        <w:rPr>
          <w:sz w:val="28"/>
          <w:szCs w:val="28"/>
        </w:rPr>
        <w:t xml:space="preserve">, </w:t>
      </w:r>
      <w:r w:rsidR="009272CA">
        <w:rPr>
          <w:sz w:val="28"/>
          <w:szCs w:val="28"/>
        </w:rPr>
        <w:t>ОБЕЗЛИЧЕНО</w:t>
      </w:r>
      <w:r w:rsidR="000B1AFC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A14ACA">
        <w:rPr>
          <w:sz w:val="28"/>
          <w:szCs w:val="28"/>
        </w:rPr>
        <w:t xml:space="preserve">Ганиев А.Т. на </w:t>
      </w:r>
      <w:r w:rsidR="002A06AC">
        <w:rPr>
          <w:sz w:val="28"/>
          <w:szCs w:val="28"/>
        </w:rPr>
        <w:t xml:space="preserve">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C945D0">
        <w:rPr>
          <w:sz w:val="28"/>
          <w:szCs w:val="28"/>
        </w:rPr>
        <w:t xml:space="preserve"> 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Ганиев А.Т.</w:t>
      </w:r>
      <w:r w:rsidR="002A06AC">
        <w:rPr>
          <w:sz w:val="28"/>
          <w:szCs w:val="28"/>
        </w:rPr>
        <w:t xml:space="preserve"> 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A14ACA">
        <w:rPr>
          <w:sz w:val="28"/>
          <w:szCs w:val="28"/>
        </w:rPr>
        <w:t>Ганиева А.Т.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Ганиеву </w:t>
      </w:r>
      <w:r w:rsidR="009272CA">
        <w:rPr>
          <w:sz w:val="28"/>
          <w:szCs w:val="28"/>
        </w:rPr>
        <w:t>А.Т.</w:t>
      </w:r>
      <w:r w:rsidR="0000153F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D11E8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272CA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85B7-8BD5-4796-AA3D-915209A8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