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</w:t>
      </w:r>
      <w:r w:rsidR="00E06646">
        <w:rPr>
          <w:b w:val="0"/>
          <w:bCs w:val="0"/>
          <w:sz w:val="28"/>
          <w:szCs w:val="28"/>
        </w:rPr>
        <w:t>…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22 марта 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950BE6" w:rsidP="008A40A9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Гиззатуллина</w:t>
      </w:r>
      <w:r>
        <w:rPr>
          <w:bCs/>
          <w:sz w:val="28"/>
          <w:szCs w:val="28"/>
        </w:rPr>
        <w:t xml:space="preserve"> Л</w:t>
      </w:r>
      <w:r w:rsidR="00E0664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E0664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E06646">
        <w:rPr>
          <w:bCs/>
          <w:sz w:val="28"/>
          <w:szCs w:val="28"/>
        </w:rPr>
        <w:t>дд</w:t>
      </w:r>
      <w:r w:rsidR="00E06646">
        <w:rPr>
          <w:bCs/>
          <w:sz w:val="28"/>
          <w:szCs w:val="28"/>
        </w:rPr>
        <w:t xml:space="preserve"> мм </w:t>
      </w:r>
      <w:r w:rsidR="00E06646"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город </w:t>
      </w:r>
      <w:r w:rsidR="00E06646">
        <w:rPr>
          <w:sz w:val="28"/>
          <w:szCs w:val="28"/>
        </w:rPr>
        <w:t>…</w:t>
      </w:r>
      <w:r>
        <w:rPr>
          <w:sz w:val="28"/>
          <w:szCs w:val="28"/>
        </w:rPr>
        <w:t xml:space="preserve">, улица </w:t>
      </w:r>
      <w:r w:rsidR="00E06646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E06646">
        <w:rPr>
          <w:sz w:val="28"/>
          <w:szCs w:val="28"/>
        </w:rPr>
        <w:t>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.: </w:t>
      </w:r>
      <w:r w:rsidR="00E06646">
        <w:rPr>
          <w:sz w:val="28"/>
          <w:szCs w:val="28"/>
        </w:rPr>
        <w:t>…</w:t>
      </w:r>
      <w:r>
        <w:rPr>
          <w:sz w:val="28"/>
          <w:szCs w:val="28"/>
        </w:rPr>
        <w:t>, в течение календарного года привлекавшегося к административной ответственности по части 2 статьи 12.37, части 2 статье 12.3, статье 12.6 Кодекса Российской Федерации об административных правонарушениях</w:t>
      </w: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25 декабря 2021 года в 00 часов 01 минуту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</w:t>
      </w:r>
      <w:r>
        <w:rPr>
          <w:sz w:val="28"/>
          <w:szCs w:val="28"/>
        </w:rPr>
        <w:t>Гиззатуллин</w:t>
      </w:r>
      <w:r>
        <w:rPr>
          <w:sz w:val="28"/>
          <w:szCs w:val="28"/>
        </w:rPr>
        <w:t xml:space="preserve"> Л.Р. не выполнил возложенную на него обязанность по уплате административного штрафа в размере 800 рублей, назначенного постановлением УИН </w:t>
      </w:r>
      <w:r w:rsidR="00E06646">
        <w:rPr>
          <w:sz w:val="28"/>
          <w:szCs w:val="28"/>
        </w:rPr>
        <w:t>…</w:t>
      </w:r>
      <w:r>
        <w:rPr>
          <w:sz w:val="28"/>
          <w:szCs w:val="28"/>
        </w:rPr>
        <w:t xml:space="preserve"> от 14 октября 2021 года за совершение административного правонарушения, предусмотренного частью 2 статьи 12.37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Гиззатуллин</w:t>
      </w:r>
      <w:r>
        <w:rPr>
          <w:sz w:val="28"/>
          <w:szCs w:val="28"/>
        </w:rPr>
        <w:t xml:space="preserve"> Л.Р.  не явился, надлежащим образом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Гиззатуллина</w:t>
      </w:r>
      <w:r>
        <w:rPr>
          <w:sz w:val="28"/>
          <w:szCs w:val="28"/>
        </w:rPr>
        <w:t xml:space="preserve"> Л.Р.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E06646">
        <w:rPr>
          <w:sz w:val="28"/>
          <w:szCs w:val="28"/>
        </w:rPr>
        <w:t>…</w:t>
      </w:r>
      <w:r>
        <w:rPr>
          <w:sz w:val="28"/>
          <w:szCs w:val="28"/>
        </w:rPr>
        <w:t xml:space="preserve"> от 21 января 2022 года;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УИН </w:t>
      </w:r>
      <w:r w:rsidR="00E06646">
        <w:rPr>
          <w:sz w:val="28"/>
          <w:szCs w:val="28"/>
        </w:rPr>
        <w:t>…</w:t>
      </w:r>
      <w:r>
        <w:rPr>
          <w:sz w:val="28"/>
          <w:szCs w:val="28"/>
        </w:rPr>
        <w:t xml:space="preserve"> от 14 октября 2021 года, полученным </w:t>
      </w:r>
      <w:r>
        <w:rPr>
          <w:sz w:val="28"/>
          <w:szCs w:val="28"/>
        </w:rPr>
        <w:t>Гиззатуллиным</w:t>
      </w:r>
      <w:r>
        <w:rPr>
          <w:sz w:val="28"/>
          <w:szCs w:val="28"/>
        </w:rPr>
        <w:t xml:space="preserve"> Л.Р. в день составления и вступившим в законную силу 26 октября 2021 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Гиззатуллин</w:t>
      </w:r>
      <w:r>
        <w:rPr>
          <w:sz w:val="28"/>
          <w:szCs w:val="28"/>
        </w:rPr>
        <w:t xml:space="preserve"> Л.Р.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Гиззатуллину</w:t>
      </w:r>
      <w:r>
        <w:rPr>
          <w:sz w:val="28"/>
          <w:szCs w:val="28"/>
        </w:rPr>
        <w:t xml:space="preserve"> Л.Р. мировой судья учитывает характер совершенного им административного правонарушения, личность </w:t>
      </w:r>
      <w:r>
        <w:rPr>
          <w:sz w:val="28"/>
          <w:szCs w:val="28"/>
        </w:rPr>
        <w:t>Гиззатуллина</w:t>
      </w:r>
      <w:r>
        <w:rPr>
          <w:sz w:val="28"/>
          <w:szCs w:val="28"/>
        </w:rPr>
        <w:t xml:space="preserve"> Л.Р.,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Гиззатуллина</w:t>
      </w:r>
      <w:r>
        <w:rPr>
          <w:bCs/>
          <w:sz w:val="28"/>
          <w:szCs w:val="28"/>
        </w:rPr>
        <w:t xml:space="preserve"> Л</w:t>
      </w:r>
      <w:r w:rsidR="00E0664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E06646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1 600 (Одна тысяча шестьсот)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="008A40A9">
        <w:rPr>
          <w:sz w:val="28"/>
          <w:szCs w:val="28"/>
        </w:rPr>
        <w:t>0318690900000000027531495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</w:t>
      </w:r>
      <w:r w:rsidR="00E0664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18"/>
    <w:rsid w:val="000B4A04"/>
    <w:rsid w:val="00377D9C"/>
    <w:rsid w:val="00496618"/>
    <w:rsid w:val="008A40A9"/>
    <w:rsid w:val="00950BE6"/>
    <w:rsid w:val="00E06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