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332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ind w:left="480" w:hanging="48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Апастово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 судебного участка №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 по Апастовскому судебному району Республики Татарстан Каримуллин Р.Х.,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трактористом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2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области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>
      <w:pPr>
        <w:spacing w:before="0" w:after="0"/>
        <w:ind w:right="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Апастовского района РТ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МТЗ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</w:t>
      </w:r>
      <w:r>
        <w:rPr>
          <w:rStyle w:val="cat-CarNumbergrp-24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действительно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вышеуказанный период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2.1.1 Постановления Правительства РФ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"О Правилах дорожного движения"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не имеющим права управления транспортным средством (за исключением учебной езды) влечет административную ответственность по части 1 статьи 12.7 КоАП РФ,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же транспортным средством водителем, лишенным права управления транспортными средствами признается административным правонарушением, предусмотренным частью 2 статьи 12.7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по Апастовскому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 права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кроме признания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16 РТ </w:t>
      </w:r>
      <w:r>
        <w:rPr>
          <w:rStyle w:val="cat-PhoneNumbergrp-25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1), где в графе «Объяснения лица, в отношении которого возбуждено дело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расписался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16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6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подтверждающим, что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«МТЗ 82» с </w:t>
      </w:r>
      <w:r>
        <w:rPr>
          <w:rStyle w:val="cat-CarNumbergrp-24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№ 1 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Апастовского района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ГИБДД, был отстранен от управления транспортным средством;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7-11)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КоАП РФ установленной.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12.7 КоАП РФ – как управление транспортным средством водителем, лишенным права управления транспортным средством.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однородного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основанием для назначения наказания в пределах санкции ч. 2 ст. 12.7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29.7, 29.9-29.11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 тысяч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(УГИБДД МВД по РТ),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Татарстан//УФК по РТ </w:t>
      </w:r>
      <w:r>
        <w:rPr>
          <w:rStyle w:val="cat-Addressgrp-5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1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казначейского счета 03100643000000011100, номер единого казначейского счета 40102810445370000079,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наименование платежа: «штраф за нарушение Правил дорожного движения».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25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316221240005646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1.3 статьи 32.2 Кодекса Российской Федерации об административных правонарушениях штраф может быть оплачен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дней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</w:t>
      </w:r>
      <w:r>
        <w:rPr>
          <w:rStyle w:val="cat-PhoneNumbergrp-31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направить по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color w:val="0000EE"/>
            <w:sz w:val="28"/>
            <w:szCs w:val="28"/>
            <w:u w:val="single" w:color="0000EE"/>
          </w:rPr>
          <w:t>tatar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Республики Татарстан.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firstLine="568"/>
        <w:jc w:val="center"/>
        <w:rPr>
          <w:sz w:val="28"/>
          <w:szCs w:val="28"/>
        </w:rPr>
      </w:pPr>
    </w:p>
    <w:p>
      <w:pPr>
        <w:spacing w:before="0" w:after="0"/>
        <w:ind w:left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left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0329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5rplc-4">
    <w:name w:val="cat-FIO grp-15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Numbergrp-24rplc-15">
    <w:name w:val="cat-CarNumber grp-24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PhoneNumbergrp-25rplc-23">
    <w:name w:val="cat-PhoneNumber grp-25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26rplc-26">
    <w:name w:val="cat-PhoneNumber grp-26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CarNumbergrp-24rplc-30">
    <w:name w:val="cat-CarNumber grp-2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OrganizationNamegrp-21rplc-47">
    <w:name w:val="cat-OrganizationName grp-21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25rplc-49">
    <w:name w:val="cat-PhoneNumber grp-25 rplc-49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Addressgrp-6rplc-53">
    <w:name w:val="cat-Address grp-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7C0C-825C-44F7-AF45-4A939A45D9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