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8153D6">
        <w:rPr>
          <w:rFonts w:ascii="Times New Roman" w:hAnsi="Times New Roman" w:cs="Times New Roman"/>
          <w:bCs/>
          <w:sz w:val="28"/>
          <w:szCs w:val="28"/>
        </w:rPr>
        <w:t>51</w:t>
      </w:r>
      <w:r w:rsidR="001F666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F6667">
        <w:rPr>
          <w:rFonts w:ascii="Times New Roman" w:hAnsi="Times New Roman" w:cs="Times New Roman"/>
          <w:bCs/>
          <w:sz w:val="28"/>
          <w:szCs w:val="28"/>
        </w:rPr>
        <w:t>57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739B6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8153D6">
        <w:rPr>
          <w:rFonts w:ascii="Times New Roman" w:hAnsi="Times New Roman" w:cs="Times New Roman"/>
          <w:sz w:val="28"/>
          <w:szCs w:val="28"/>
        </w:rPr>
        <w:t>19</w:t>
      </w:r>
      <w:r w:rsidR="001F6667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3D6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F6667">
        <w:rPr>
          <w:rFonts w:ascii="Times New Roman" w:hAnsi="Times New Roman" w:cs="Times New Roman"/>
          <w:sz w:val="28"/>
          <w:szCs w:val="28"/>
        </w:rPr>
        <w:t>Сунгатуллина</w:t>
      </w:r>
      <w:r w:rsidR="001F6667">
        <w:rPr>
          <w:rFonts w:ascii="Times New Roman" w:hAnsi="Times New Roman" w:cs="Times New Roman"/>
          <w:sz w:val="28"/>
          <w:szCs w:val="28"/>
        </w:rPr>
        <w:t xml:space="preserve"> </w:t>
      </w:r>
      <w:r w:rsidR="001F6667">
        <w:rPr>
          <w:rFonts w:ascii="Times New Roman" w:hAnsi="Times New Roman" w:cs="Times New Roman"/>
          <w:sz w:val="28"/>
          <w:szCs w:val="28"/>
        </w:rPr>
        <w:t>Р</w:t>
      </w:r>
      <w:r w:rsidR="000F6590">
        <w:rPr>
          <w:rFonts w:ascii="Times New Roman" w:hAnsi="Times New Roman" w:cs="Times New Roman"/>
          <w:sz w:val="28"/>
          <w:szCs w:val="28"/>
        </w:rPr>
        <w:t>.</w:t>
      </w:r>
      <w:r w:rsidR="001F6667">
        <w:rPr>
          <w:rFonts w:ascii="Times New Roman" w:hAnsi="Times New Roman" w:cs="Times New Roman"/>
          <w:sz w:val="28"/>
          <w:szCs w:val="28"/>
        </w:rPr>
        <w:t>Р</w:t>
      </w:r>
      <w:r w:rsidR="000F6590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0F6590">
        <w:rPr>
          <w:rFonts w:ascii="Times New Roman" w:hAnsi="Times New Roman" w:cs="Times New Roman"/>
          <w:sz w:val="28"/>
          <w:szCs w:val="28"/>
        </w:rPr>
        <w:t>……….</w:t>
      </w:r>
      <w:r w:rsidR="008153D6">
        <w:rPr>
          <w:rFonts w:ascii="Times New Roman" w:hAnsi="Times New Roman" w:cs="Times New Roman"/>
          <w:sz w:val="28"/>
          <w:szCs w:val="28"/>
        </w:rPr>
        <w:t xml:space="preserve"> 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A76F2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0F6590">
        <w:rPr>
          <w:rFonts w:ascii="Times New Roman" w:hAnsi="Times New Roman" w:cs="Times New Roman"/>
          <w:color w:val="000000"/>
          <w:sz w:val="28"/>
          <w:szCs w:val="28"/>
        </w:rPr>
        <w:t>……..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8153D6">
        <w:rPr>
          <w:rFonts w:ascii="Times New Roman" w:hAnsi="Times New Roman" w:cs="Times New Roman"/>
          <w:sz w:val="28"/>
          <w:szCs w:val="28"/>
        </w:rPr>
        <w:t xml:space="preserve"> </w:t>
      </w:r>
      <w:r w:rsidR="008153D6">
        <w:rPr>
          <w:rFonts w:ascii="Times New Roman" w:hAnsi="Times New Roman" w:cs="Times New Roman"/>
          <w:sz w:val="28"/>
          <w:szCs w:val="28"/>
        </w:rPr>
        <w:t>В</w:t>
      </w:r>
      <w:r w:rsidR="008153D6">
        <w:rPr>
          <w:rFonts w:ascii="Times New Roman" w:hAnsi="Times New Roman" w:cs="Times New Roman"/>
          <w:sz w:val="28"/>
          <w:szCs w:val="28"/>
        </w:rPr>
        <w:t xml:space="preserve">/У </w:t>
      </w:r>
      <w:r w:rsidR="000F6590">
        <w:rPr>
          <w:rFonts w:ascii="Times New Roman" w:hAnsi="Times New Roman" w:cs="Times New Roman"/>
          <w:sz w:val="28"/>
          <w:szCs w:val="28"/>
        </w:rPr>
        <w:t>……</w:t>
      </w:r>
      <w:r w:rsidR="001349AB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</w:t>
      </w:r>
      <w:r w:rsidR="00182EB2">
        <w:rPr>
          <w:rFonts w:ascii="Times New Roman" w:hAnsi="Times New Roman" w:cs="Times New Roman"/>
          <w:sz w:val="28"/>
          <w:szCs w:val="28"/>
        </w:rPr>
        <w:t>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8153D6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724E">
        <w:rPr>
          <w:rFonts w:ascii="Times New Roman" w:hAnsi="Times New Roman" w:cs="Times New Roman"/>
          <w:sz w:val="28"/>
          <w:szCs w:val="28"/>
        </w:rPr>
        <w:t>Сунгатуллин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>Р</w:t>
      </w:r>
      <w:r w:rsidR="008153D6">
        <w:rPr>
          <w:rFonts w:ascii="Times New Roman" w:hAnsi="Times New Roman" w:cs="Times New Roman"/>
          <w:sz w:val="28"/>
          <w:szCs w:val="28"/>
        </w:rPr>
        <w:t>.</w:t>
      </w:r>
      <w:r w:rsidR="00B22D2A">
        <w:rPr>
          <w:rFonts w:ascii="Times New Roman" w:hAnsi="Times New Roman" w:cs="Times New Roman"/>
          <w:sz w:val="28"/>
          <w:szCs w:val="28"/>
        </w:rPr>
        <w:t>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E4724E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E472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>Сунгатуллин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>Р.Р</w:t>
      </w:r>
      <w:r w:rsidR="00E472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>Сунгатуллин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>Р.Р</w:t>
      </w:r>
      <w:r w:rsidR="00E472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</w:t>
      </w:r>
      <w:r w:rsidR="00DB1C57">
        <w:rPr>
          <w:rFonts w:ascii="Times New Roman" w:hAnsi="Times New Roman" w:cs="Times New Roman"/>
          <w:sz w:val="28"/>
          <w:szCs w:val="28"/>
        </w:rPr>
        <w:t>,</w:t>
      </w:r>
      <w:r w:rsidRPr="00DB1C57" w:rsidR="00DB1C57"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извещен.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E4724E">
        <w:rPr>
          <w:rFonts w:ascii="Times New Roman" w:hAnsi="Times New Roman" w:cs="Times New Roman"/>
          <w:sz w:val="28"/>
          <w:szCs w:val="28"/>
        </w:rPr>
        <w:t>Сунгатуллиным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>Р.Р</w:t>
      </w:r>
      <w:r w:rsidR="00E4724E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E4724E">
        <w:rPr>
          <w:rFonts w:ascii="Times New Roman" w:hAnsi="Times New Roman" w:cs="Times New Roman"/>
          <w:sz w:val="28"/>
          <w:szCs w:val="28"/>
        </w:rPr>
        <w:t xml:space="preserve">ЕВ </w:t>
      </w:r>
      <w:r w:rsidR="000F6590">
        <w:rPr>
          <w:rFonts w:ascii="Times New Roman" w:hAnsi="Times New Roman" w:cs="Times New Roman"/>
          <w:sz w:val="28"/>
          <w:szCs w:val="28"/>
        </w:rPr>
        <w:t>…….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4724E">
        <w:rPr>
          <w:rFonts w:ascii="Times New Roman" w:hAnsi="Times New Roman" w:cs="Times New Roman"/>
          <w:sz w:val="28"/>
          <w:szCs w:val="28"/>
        </w:rPr>
        <w:t>25</w:t>
      </w:r>
      <w:r w:rsidR="001622C2">
        <w:rPr>
          <w:rFonts w:ascii="Times New Roman" w:hAnsi="Times New Roman" w:cs="Times New Roman"/>
          <w:sz w:val="28"/>
          <w:szCs w:val="28"/>
        </w:rPr>
        <w:t>.02</w:t>
      </w:r>
      <w:r w:rsidR="00DB1C57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 xml:space="preserve">16 </w:t>
      </w:r>
      <w:r w:rsidR="00E4724E">
        <w:rPr>
          <w:rFonts w:ascii="Times New Roman" w:hAnsi="Times New Roman" w:cs="Times New Roman"/>
          <w:sz w:val="28"/>
          <w:szCs w:val="28"/>
        </w:rPr>
        <w:t>ВМ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0F6590">
        <w:rPr>
          <w:rFonts w:ascii="Times New Roman" w:hAnsi="Times New Roman" w:cs="Times New Roman"/>
          <w:sz w:val="28"/>
          <w:szCs w:val="28"/>
        </w:rPr>
        <w:t>…………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E4724E">
        <w:rPr>
          <w:rFonts w:ascii="Times New Roman" w:hAnsi="Times New Roman" w:cs="Times New Roman"/>
          <w:sz w:val="28"/>
          <w:szCs w:val="28"/>
        </w:rPr>
        <w:t>06.12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E4724E">
        <w:rPr>
          <w:rFonts w:ascii="Times New Roman" w:hAnsi="Times New Roman" w:cs="Times New Roman"/>
          <w:sz w:val="28"/>
          <w:szCs w:val="28"/>
        </w:rPr>
        <w:t>Сунгатуллина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>Р.Р</w:t>
      </w:r>
      <w:r w:rsidR="00E4724E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4724E">
        <w:rPr>
          <w:rFonts w:ascii="Times New Roman" w:hAnsi="Times New Roman" w:cs="Times New Roman"/>
          <w:sz w:val="28"/>
          <w:szCs w:val="28"/>
        </w:rPr>
        <w:t>Сунгатуллин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>Р.Р</w:t>
      </w:r>
      <w:r w:rsidR="00E472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Сунгатуллина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F6590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F6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087C88" w:rsidR="006739B6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087C88" w:rsidR="00087C88">
        <w:rPr>
          <w:rFonts w:ascii="Times New Roman" w:hAnsi="Times New Roman" w:cs="Times New Roman"/>
          <w:color w:val="000000" w:themeColor="text1"/>
          <w:sz w:val="28"/>
          <w:szCs w:val="28"/>
        </w:rPr>
        <w:t>946265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E4724E">
        <w:rPr>
          <w:rFonts w:ascii="Times New Roman" w:hAnsi="Times New Roman" w:cs="Times New Roman"/>
          <w:sz w:val="28"/>
          <w:szCs w:val="28"/>
        </w:rPr>
        <w:t xml:space="preserve">16 ЕВ </w:t>
      </w:r>
      <w:r w:rsidR="000F6590">
        <w:rPr>
          <w:rFonts w:ascii="Times New Roman" w:hAnsi="Times New Roman" w:cs="Times New Roman"/>
          <w:sz w:val="28"/>
          <w:szCs w:val="28"/>
        </w:rPr>
        <w:t>…….</w:t>
      </w:r>
      <w:r w:rsidR="00E4724E">
        <w:rPr>
          <w:rFonts w:ascii="Times New Roman" w:hAnsi="Times New Roman" w:cs="Times New Roman"/>
          <w:sz w:val="28"/>
          <w:szCs w:val="28"/>
        </w:rPr>
        <w:t xml:space="preserve"> от 25.02.2022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4724E">
        <w:rPr>
          <w:rFonts w:ascii="Times New Roman" w:hAnsi="Times New Roman" w:cs="Times New Roman"/>
          <w:sz w:val="28"/>
          <w:szCs w:val="28"/>
        </w:rPr>
        <w:t>Сунгатуллину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>Р.Р</w:t>
      </w:r>
      <w:r w:rsidR="00E4724E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Каримуллин 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87C88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0F6590"/>
    <w:rsid w:val="00124406"/>
    <w:rsid w:val="0012459A"/>
    <w:rsid w:val="001301D6"/>
    <w:rsid w:val="001349AB"/>
    <w:rsid w:val="001367E5"/>
    <w:rsid w:val="00137809"/>
    <w:rsid w:val="00154DF0"/>
    <w:rsid w:val="001622C2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1F6667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4DDD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83656"/>
    <w:rsid w:val="005C176F"/>
    <w:rsid w:val="005D4661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739B6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53D6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1C57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4724E"/>
    <w:rsid w:val="00E56543"/>
    <w:rsid w:val="00E56626"/>
    <w:rsid w:val="00E57002"/>
    <w:rsid w:val="00E807EF"/>
    <w:rsid w:val="00E94AA8"/>
    <w:rsid w:val="00EA08C9"/>
    <w:rsid w:val="00EB35E4"/>
    <w:rsid w:val="00EB4518"/>
    <w:rsid w:val="00EE3303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50B0-536B-453A-9875-B4C09046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