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27FDC" w:rsidRPr="009371A8" w:rsidP="009371A8">
      <w:pPr>
        <w:pStyle w:val="NoSpacing"/>
        <w:ind w:firstLine="709"/>
        <w:jc w:val="center"/>
        <w:rPr>
          <w:sz w:val="28"/>
          <w:szCs w:val="28"/>
        </w:rPr>
      </w:pPr>
      <w:r w:rsidRPr="009371A8">
        <w:rPr>
          <w:sz w:val="28"/>
          <w:szCs w:val="28"/>
        </w:rPr>
        <w:t>П О С Т А Н О В Л Е Н И Е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</w:t>
      </w:r>
    </w:p>
    <w:p w:rsidR="00D27FDC" w:rsidRPr="009371A8" w:rsidP="009371A8">
      <w:pPr>
        <w:pStyle w:val="NoSpacing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26 января 2022 года                           </w:t>
      </w:r>
      <w:r>
        <w:rPr>
          <w:sz w:val="28"/>
          <w:szCs w:val="28"/>
        </w:rPr>
        <w:t xml:space="preserve">      </w:t>
      </w:r>
      <w:r w:rsidRPr="009371A8">
        <w:rPr>
          <w:sz w:val="28"/>
          <w:szCs w:val="28"/>
        </w:rPr>
        <w:t xml:space="preserve">                               с. Базарные Матаки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                                                 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ст. 15.32  Кодекса Российской Федерации об административных правонарушениях, в отношении: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Индивидуального предпринимателя Галиевой Айсылу Талгатовны, </w:t>
      </w:r>
      <w:r w:rsidRPr="00CE17D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E17D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9371A8">
        <w:rPr>
          <w:sz w:val="28"/>
          <w:szCs w:val="28"/>
        </w:rPr>
        <w:t xml:space="preserve">года рождения, уроженки  </w:t>
      </w:r>
      <w:r w:rsidRPr="00CE17D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E17DF">
        <w:rPr>
          <w:sz w:val="28"/>
          <w:szCs w:val="28"/>
        </w:rPr>
        <w:t>&gt;</w:t>
      </w:r>
      <w:r w:rsidRPr="009371A8">
        <w:rPr>
          <w:sz w:val="28"/>
          <w:szCs w:val="28"/>
        </w:rPr>
        <w:t xml:space="preserve">, зарегистрированной и проживающей по адресу: </w:t>
      </w:r>
      <w:r w:rsidRPr="00CE17D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E17DF">
        <w:rPr>
          <w:sz w:val="28"/>
          <w:szCs w:val="28"/>
        </w:rPr>
        <w:t>&gt;</w:t>
      </w:r>
      <w:r w:rsidRPr="009371A8"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</w:p>
    <w:p w:rsidR="00D27FDC" w:rsidRPr="009371A8" w:rsidP="009371A8">
      <w:pPr>
        <w:pStyle w:val="NoSpacing"/>
        <w:ind w:firstLine="709"/>
        <w:jc w:val="center"/>
        <w:rPr>
          <w:sz w:val="28"/>
          <w:szCs w:val="28"/>
        </w:rPr>
      </w:pPr>
      <w:r w:rsidRPr="009371A8">
        <w:rPr>
          <w:sz w:val="28"/>
          <w:szCs w:val="28"/>
        </w:rPr>
        <w:t>У С Т А Н О В И Л: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13.12.2021 года  директором филиала № 12 ГУ – РО ФСС РФ по РТ Ярмушевым Р.Н. в отношении  ИП Галиевой А.Т., составлен протокол № </w:t>
      </w:r>
      <w:r w:rsidRPr="00CE17D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E17DF">
        <w:rPr>
          <w:sz w:val="28"/>
          <w:szCs w:val="28"/>
        </w:rPr>
        <w:t>&gt;</w:t>
      </w:r>
      <w:r w:rsidRPr="009371A8">
        <w:rPr>
          <w:sz w:val="28"/>
          <w:szCs w:val="28"/>
        </w:rPr>
        <w:t>от 13.12.2021 г. об административном правонарушении по  ст. 15.32  КоАП РФ. Событие протокола об административном правонарушении заключалось в том, что ИП Галиева А.Т. встала на  учет в качестве страхователя в указанном органе 26.07.2021.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>В соответствии с п. 3 ч. 1 ст. 6 Федерального закона от 24.07.1998 г. № 125- ФЗ страхователь – физическое лицо, заключившее трудовой договор с работником, на основании заявления о регистрации в качестве страхователя, представляемого в срок, не позднее 30 календарных дней со дня заключения трудового договора с первым из принимаемых работников, должен зарегистрироваться в исполнительном органе Фонда.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В нарушение данного закона после заключения 01.04.2021 первого трудового договора с Швецовой Л.Р., в течении 30 дневного срока не  встала на учет в качестве страхователя.        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>В судебное заседание Галиева А.Т., не явилась, надлежащим образом  был извещен о дате, времени и месте рассмотрения дела, уважительные причины неявки суду не сообщил.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Исследовав материалы дела, суд считает, что вина Галиевой А.Т.,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выпиской из ЕГРИП от 08.12.2021 г., актом камеральной проверки, уведомлением о составлении протокола, доверенностью, </w:t>
      </w:r>
      <w:r w:rsidRPr="009371A8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D27FDC" w:rsidRPr="009371A8" w:rsidP="009371A8">
      <w:pPr>
        <w:pStyle w:val="NoSpacing"/>
        <w:ind w:firstLine="709"/>
        <w:jc w:val="both"/>
        <w:rPr>
          <w:b/>
          <w:bCs/>
          <w:sz w:val="28"/>
          <w:szCs w:val="28"/>
        </w:rPr>
      </w:pPr>
      <w:r w:rsidRPr="009371A8">
        <w:rPr>
          <w:sz w:val="28"/>
          <w:szCs w:val="28"/>
        </w:rPr>
        <w:t>Таким образом, Галиева А.Т., своим бездействием совершила административное правонарушение, предусмотренное ст. 15.32 КоАП РФ – нарушение установленного законодательством Российской Федерации срока регистрации об обязательном социальном страховании.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При назначении административного наказания мировой судья учитывает характер совершенного административного правонарушения, личность виновной, имущественное положение. 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>Обстоятельств, смягчающих или отягчающих административную ответственность судом не усматривается.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 С учетом вышеизложенного, мировой судья приходит к  выводу о необходимости назначения Хафизовой А.Х. наказания в виде административного штрафа.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9371A8">
        <w:rPr>
          <w:sz w:val="28"/>
          <w:szCs w:val="28"/>
        </w:rPr>
        <w:t>и руководствуясь   ст. 29.10  КоАП РФ, мировой судья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</w:p>
    <w:p w:rsidR="00D27FDC" w:rsidRPr="009371A8" w:rsidP="009371A8">
      <w:pPr>
        <w:pStyle w:val="NoSpacing"/>
        <w:ind w:firstLine="709"/>
        <w:jc w:val="center"/>
        <w:rPr>
          <w:sz w:val="28"/>
          <w:szCs w:val="28"/>
        </w:rPr>
      </w:pPr>
      <w:r w:rsidRPr="009371A8">
        <w:rPr>
          <w:sz w:val="28"/>
          <w:szCs w:val="28"/>
        </w:rPr>
        <w:t>П О С Т А Н О В И Л: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Индивидуального предпринимателя Галиеву Айсылу Талгатовну признать виновной  в   совершении административного правонарушения по ст. 15.32 КоАП РФ   и   назначить наказание    в    виде административного  штрафа  в размере  500  (пятьсот) руб..   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 </w:t>
      </w:r>
      <w:r w:rsidRPr="009371A8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9371A8">
        <w:rPr>
          <w:sz w:val="28"/>
          <w:szCs w:val="28"/>
        </w:rPr>
        <w:t xml:space="preserve"> Управление федерального казначейства по РТ (Государственное учреждение – региональное отделение Фонда социального страхования РФ по Республике Татарстан), л/с 04114001450, р/с 03100643000000011100, отделение НБ Республика Татарстан, БИК 019205400, кор. Счет 40102810445370000079, КБК 39311607090070000140, УИН – 0, тип платежа -110 АШ (административный штраф), 24 – назначение платежа - </w:t>
      </w:r>
      <w:r w:rsidRPr="00CE17D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E17DF">
        <w:rPr>
          <w:sz w:val="28"/>
          <w:szCs w:val="28"/>
        </w:rPr>
        <w:t>&gt;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  <w:r w:rsidRPr="009371A8"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27FDC" w:rsidRPr="009371A8" w:rsidP="009371A8">
      <w:pPr>
        <w:pStyle w:val="NoSpacing"/>
        <w:ind w:firstLine="709"/>
        <w:jc w:val="both"/>
        <w:rPr>
          <w:sz w:val="28"/>
          <w:szCs w:val="28"/>
        </w:rPr>
      </w:pPr>
    </w:p>
    <w:p w:rsidR="00D27FDC" w:rsidRPr="009371A8" w:rsidP="009371A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9371A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7F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1A8"/>
    <w:rsid w:val="002C663A"/>
    <w:rsid w:val="007F23B9"/>
    <w:rsid w:val="0090372F"/>
    <w:rsid w:val="009371A8"/>
    <w:rsid w:val="009F52C4"/>
    <w:rsid w:val="00B30FDE"/>
    <w:rsid w:val="00CE17DF"/>
    <w:rsid w:val="00D27FD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A8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9371A8"/>
    <w:rPr>
      <w:rFonts w:ascii="Calibri" w:eastAsia="Times New Roman" w:hAnsi="Calibri" w:cs="Calibri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9371A8"/>
    <w:pPr>
      <w:jc w:val="center"/>
    </w:pPr>
    <w:rPr>
      <w:rFonts w:ascii="Calibri" w:hAnsi="Calibri" w:cs="Calibri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EF4C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9371A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9371A8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71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371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71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