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000C4" w:rsidP="000000C4">
      <w:pPr>
        <w:pStyle w:val="Heading2"/>
        <w:ind w:right="600" w:firstLine="426"/>
        <w:rPr>
          <w:rFonts w:ascii="Times New Roman" w:hAnsi="Times New Roman" w:cs="Times New Roman"/>
          <w:sz w:val="28"/>
          <w:szCs w:val="28"/>
        </w:rPr>
      </w:pPr>
      <w:r>
        <w:rPr>
          <w:rFonts w:ascii="Times New Roman" w:hAnsi="Times New Roman" w:cs="Times New Roman"/>
          <w:sz w:val="28"/>
          <w:szCs w:val="28"/>
        </w:rPr>
        <w:t>Копия                                                                              Дело № 5-524/2022</w:t>
      </w:r>
    </w:p>
    <w:p w:rsidR="000000C4" w:rsidP="000000C4">
      <w:pPr>
        <w:pStyle w:val="Heading2"/>
        <w:ind w:right="600" w:firstLine="426"/>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sz w:val="28"/>
          <w:szCs w:val="28"/>
        </w:rPr>
        <w:tab/>
      </w:r>
    </w:p>
    <w:p w:rsidR="000000C4" w:rsidP="000000C4">
      <w:pPr>
        <w:spacing w:after="0" w:line="240" w:lineRule="auto"/>
        <w:ind w:right="600" w:firstLine="426"/>
        <w:rPr>
          <w:rFonts w:ascii="Times New Roman" w:hAnsi="Times New Roman" w:cs="Times New Roman"/>
          <w:sz w:val="28"/>
          <w:szCs w:val="28"/>
        </w:rPr>
      </w:pPr>
    </w:p>
    <w:p w:rsidR="000000C4" w:rsidP="000000C4">
      <w:pPr>
        <w:spacing w:after="0" w:line="240" w:lineRule="auto"/>
        <w:ind w:right="600" w:firstLine="426"/>
        <w:rPr>
          <w:rFonts w:ascii="Times New Roman" w:hAnsi="Times New Roman" w:cs="Times New Roman"/>
          <w:sz w:val="28"/>
          <w:szCs w:val="28"/>
        </w:rPr>
      </w:pPr>
      <w:r>
        <w:rPr>
          <w:rFonts w:ascii="Times New Roman" w:hAnsi="Times New Roman" w:cs="Times New Roman"/>
          <w:sz w:val="28"/>
          <w:szCs w:val="28"/>
        </w:rPr>
        <w:t xml:space="preserve">24 июня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Алексеевское</w:t>
      </w:r>
    </w:p>
    <w:p w:rsidR="000000C4" w:rsidP="000000C4">
      <w:pPr>
        <w:spacing w:after="0" w:line="240" w:lineRule="auto"/>
        <w:ind w:left="5664" w:right="600" w:firstLine="708"/>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0000C4" w:rsidP="000000C4">
      <w:pPr>
        <w:spacing w:after="0" w:line="240" w:lineRule="auto"/>
        <w:ind w:right="600" w:firstLine="426"/>
        <w:rPr>
          <w:rFonts w:ascii="Times New Roman" w:hAnsi="Times New Roman" w:cs="Times New Roman"/>
          <w:sz w:val="28"/>
          <w:szCs w:val="28"/>
        </w:rPr>
      </w:pPr>
    </w:p>
    <w:p w:rsidR="000000C4" w:rsidP="000000C4">
      <w:pPr>
        <w:spacing w:after="0" w:line="240" w:lineRule="auto"/>
        <w:ind w:firstLine="851"/>
        <w:contextualSpacing/>
        <w:jc w:val="both"/>
        <w:rPr>
          <w:rFonts w:ascii="Times New Roman" w:hAnsi="Times New Roman" w:cs="Calibri"/>
          <w:sz w:val="28"/>
          <w:szCs w:val="28"/>
        </w:rPr>
      </w:pPr>
      <w:r>
        <w:rPr>
          <w:rFonts w:ascii="Times New Roman" w:hAnsi="Times New Roman"/>
          <w:sz w:val="28"/>
          <w:szCs w:val="28"/>
        </w:rPr>
        <w:t xml:space="preserve">Мировой судья судебного участка №1 по Рыбно-Слободскому судебному району Республики </w:t>
      </w:r>
      <w:r>
        <w:rPr>
          <w:rFonts w:ascii="Times New Roman" w:hAnsi="Times New Roman"/>
          <w:sz w:val="28"/>
          <w:szCs w:val="28"/>
        </w:rPr>
        <w:t>Татарстан</w:t>
      </w:r>
      <w:r>
        <w:rPr>
          <w:rFonts w:ascii="Times New Roman" w:hAnsi="Times New Roman"/>
          <w:sz w:val="28"/>
          <w:szCs w:val="28"/>
        </w:rPr>
        <w:t xml:space="preserve"> исполняющий обязанности мирового судьи судебного участка №1 по Алексеевскому судебному району Республики Татарстан  </w:t>
      </w:r>
      <w:r>
        <w:rPr>
          <w:rFonts w:ascii="Times New Roman" w:hAnsi="Times New Roman"/>
          <w:sz w:val="28"/>
          <w:szCs w:val="28"/>
        </w:rPr>
        <w:t>Галимова</w:t>
      </w:r>
      <w:r>
        <w:rPr>
          <w:rFonts w:ascii="Times New Roman" w:hAnsi="Times New Roman"/>
          <w:sz w:val="28"/>
          <w:szCs w:val="28"/>
        </w:rPr>
        <w:t xml:space="preserve"> М.Г., </w:t>
      </w:r>
    </w:p>
    <w:p w:rsidR="000000C4" w:rsidP="00DC1A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статье 19.7 Кодекса Российской Федерации об Административных правонарушениях (далее </w:t>
      </w:r>
      <w:r>
        <w:rPr>
          <w:rFonts w:ascii="Times New Roman" w:hAnsi="Times New Roman" w:cs="Times New Roman"/>
          <w:sz w:val="28"/>
          <w:szCs w:val="28"/>
        </w:rPr>
        <w:t>КоАП</w:t>
      </w:r>
      <w:r>
        <w:rPr>
          <w:rFonts w:ascii="Times New Roman" w:hAnsi="Times New Roman" w:cs="Times New Roman"/>
          <w:sz w:val="28"/>
          <w:szCs w:val="28"/>
        </w:rPr>
        <w:t xml:space="preserve"> РФ) в отношении Калинина </w:t>
      </w:r>
      <w:r w:rsidR="00DC1A6D">
        <w:rPr>
          <w:rFonts w:ascii="Times New Roman" w:hAnsi="Times New Roman" w:cs="Times New Roman"/>
          <w:sz w:val="28"/>
          <w:szCs w:val="28"/>
        </w:rPr>
        <w:t>А.А</w:t>
      </w:r>
      <w:r>
        <w:rPr>
          <w:rFonts w:ascii="Times New Roman" w:hAnsi="Times New Roman" w:cs="Times New Roman"/>
          <w:sz w:val="28"/>
          <w:szCs w:val="28"/>
        </w:rPr>
        <w:t xml:space="preserve">, </w:t>
      </w:r>
      <w:r w:rsidR="00DC1A6D">
        <w:rPr>
          <w:rFonts w:ascii="Times New Roman" w:hAnsi="Times New Roman" w:cs="Times New Roman"/>
          <w:sz w:val="28"/>
          <w:szCs w:val="28"/>
        </w:rPr>
        <w:t>«Обезличено»</w:t>
      </w:r>
    </w:p>
    <w:p w:rsidR="000000C4" w:rsidP="000000C4">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установил:</w:t>
      </w:r>
    </w:p>
    <w:p w:rsidR="000000C4" w:rsidP="000000C4">
      <w:pPr>
        <w:spacing w:after="0" w:line="240" w:lineRule="auto"/>
        <w:ind w:firstLine="851"/>
        <w:jc w:val="center"/>
        <w:rPr>
          <w:rFonts w:ascii="Times New Roman" w:hAnsi="Times New Roman" w:cs="Times New Roman"/>
          <w:sz w:val="28"/>
          <w:szCs w:val="28"/>
        </w:rPr>
      </w:pPr>
    </w:p>
    <w:p w:rsidR="000000C4" w:rsidP="000000C4">
      <w:pPr>
        <w:pStyle w:val="BodyText2"/>
        <w:spacing w:after="0" w:line="240" w:lineRule="auto"/>
        <w:ind w:firstLine="708"/>
        <w:jc w:val="both"/>
        <w:rPr>
          <w:rFonts w:ascii="Times New Roman" w:hAnsi="Times New Roman"/>
          <w:sz w:val="28"/>
          <w:szCs w:val="28"/>
        </w:rPr>
      </w:pPr>
      <w:r>
        <w:rPr>
          <w:rFonts w:ascii="Times New Roman" w:hAnsi="Times New Roman"/>
          <w:sz w:val="28"/>
          <w:szCs w:val="28"/>
        </w:rPr>
        <w:t>При осуществлении проверки на предмет соблюдения Федерального закона от 06.12.2011 № 402-ФЗ «О бухгалтерском учете» МРИ ФСН №12 по Республике Татарстан обнаружил, что д</w:t>
      </w:r>
      <w:r w:rsidR="00F757C3">
        <w:rPr>
          <w:rFonts w:ascii="Times New Roman" w:hAnsi="Times New Roman"/>
          <w:sz w:val="28"/>
          <w:szCs w:val="28"/>
        </w:rPr>
        <w:t xml:space="preserve">иректор </w:t>
      </w:r>
      <w:r w:rsidR="00DC1A6D">
        <w:rPr>
          <w:rFonts w:ascii="Times New Roman" w:hAnsi="Times New Roman"/>
          <w:sz w:val="28"/>
          <w:szCs w:val="28"/>
        </w:rPr>
        <w:t>«Обезличено</w:t>
      </w:r>
      <w:r w:rsidR="00DC1A6D">
        <w:rPr>
          <w:rFonts w:ascii="Times New Roman" w:hAnsi="Times New Roman"/>
          <w:sz w:val="28"/>
          <w:szCs w:val="28"/>
        </w:rPr>
        <w:t>»</w:t>
      </w:r>
      <w:r w:rsidR="00F757C3">
        <w:rPr>
          <w:rFonts w:ascii="Times New Roman" w:hAnsi="Times New Roman"/>
          <w:sz w:val="28"/>
          <w:szCs w:val="28"/>
        </w:rPr>
        <w:t>К</w:t>
      </w:r>
      <w:r w:rsidR="00F757C3">
        <w:rPr>
          <w:rFonts w:ascii="Times New Roman" w:hAnsi="Times New Roman"/>
          <w:sz w:val="28"/>
          <w:szCs w:val="28"/>
        </w:rPr>
        <w:t xml:space="preserve">алинин А.А. </w:t>
      </w:r>
      <w:r w:rsidR="009A2683">
        <w:rPr>
          <w:rFonts w:ascii="Times New Roman" w:hAnsi="Times New Roman"/>
          <w:sz w:val="28"/>
          <w:szCs w:val="28"/>
        </w:rPr>
        <w:t xml:space="preserve">не </w:t>
      </w:r>
      <w:r>
        <w:rPr>
          <w:rFonts w:ascii="Times New Roman" w:hAnsi="Times New Roman"/>
          <w:sz w:val="28"/>
          <w:szCs w:val="28"/>
        </w:rPr>
        <w:t>представил в МРИ ФСН №12 по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0000C4" w:rsidP="000000C4">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Калинин А</w:t>
      </w:r>
      <w:r>
        <w:rPr>
          <w:rFonts w:ascii="Times New Roman" w:hAnsi="Times New Roman"/>
          <w:sz w:val="28"/>
          <w:szCs w:val="28"/>
        </w:rPr>
        <w:t>.</w:t>
      </w:r>
      <w:r>
        <w:rPr>
          <w:rFonts w:ascii="Times New Roman" w:hAnsi="Times New Roman" w:cs="Times New Roman"/>
          <w:sz w:val="28"/>
          <w:szCs w:val="28"/>
        </w:rPr>
        <w:t>А</w:t>
      </w:r>
      <w:r>
        <w:rPr>
          <w:rFonts w:ascii="Times New Roman" w:hAnsi="Times New Roman"/>
          <w:sz w:val="28"/>
          <w:szCs w:val="28"/>
        </w:rPr>
        <w:t>.</w:t>
      </w:r>
      <w:r>
        <w:rPr>
          <w:rFonts w:ascii="Times New Roman" w:hAnsi="Times New Roman" w:cs="Times New Roman"/>
          <w:sz w:val="28"/>
          <w:szCs w:val="28"/>
        </w:rPr>
        <w:t xml:space="preserve"> в суд не явился, ходатайств не заявлял, определено рассмотреть дело в его отсутствии </w:t>
      </w:r>
    </w:p>
    <w:p w:rsidR="000000C4" w:rsidP="000000C4">
      <w:pPr>
        <w:pStyle w:val="BodyText"/>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w:t>
      </w:r>
      <w:hyperlink r:id="rId4" w:anchor="/document/12150845/entry/49" w:history="1">
        <w:r w:rsidRPr="00A54349">
          <w:rPr>
            <w:rStyle w:val="Hyperlink"/>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Pr>
          <w:rFonts w:ascii="Times New Roman" w:hAnsi="Times New Roman" w:cs="Times New Roman"/>
          <w:sz w:val="28"/>
          <w:szCs w:val="28"/>
        </w:rPr>
        <w:t xml:space="preserve">Согласно  ч. 5  статьей  18  данного Закона обязательный экземпляр отчетности </w:t>
      </w:r>
      <w:hyperlink r:id="rId5" w:history="1">
        <w:r w:rsidRPr="00A54349">
          <w:rPr>
            <w:rStyle w:val="Hyperlink"/>
            <w:rFonts w:ascii="Times New Roman" w:hAnsi="Times New Roman" w:cs="Times New Roman"/>
            <w:color w:val="auto"/>
            <w:sz w:val="28"/>
            <w:szCs w:val="28"/>
            <w:u w:val="none"/>
          </w:rPr>
          <w:t>представляется</w:t>
        </w:r>
      </w:hyperlink>
      <w:r w:rsidRPr="00A54349">
        <w:rPr>
          <w:rFonts w:ascii="Times New Roman" w:hAnsi="Times New Roman" w:cs="Times New Roman"/>
          <w:sz w:val="28"/>
          <w:szCs w:val="28"/>
        </w:rPr>
        <w:t xml:space="preserve"> </w:t>
      </w:r>
      <w:r>
        <w:rPr>
          <w:rFonts w:ascii="Times New Roman" w:hAnsi="Times New Roman" w:cs="Times New Roman"/>
          <w:sz w:val="28"/>
          <w:szCs w:val="28"/>
        </w:rPr>
        <w:t>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0000C4" w:rsidP="00DC1A6D">
      <w:pPr>
        <w:pStyle w:val="BodyTextIndent"/>
        <w:ind w:firstLine="709"/>
        <w:rPr>
          <w:rFonts w:ascii="Times New Roman" w:hAnsi="Times New Roman" w:cs="Times New Roman"/>
          <w:sz w:val="28"/>
          <w:szCs w:val="28"/>
        </w:rPr>
      </w:pPr>
      <w:r>
        <w:rPr>
          <w:rFonts w:ascii="Times New Roman" w:hAnsi="Times New Roman"/>
          <w:sz w:val="28"/>
          <w:szCs w:val="28"/>
        </w:rPr>
        <w:t xml:space="preserve">Вина </w:t>
      </w:r>
      <w:r w:rsidR="009A2683">
        <w:rPr>
          <w:rFonts w:ascii="Times New Roman" w:hAnsi="Times New Roman" w:cs="Times New Roman"/>
          <w:sz w:val="28"/>
          <w:szCs w:val="28"/>
        </w:rPr>
        <w:t>Калинина А</w:t>
      </w:r>
      <w:r w:rsidR="009A2683">
        <w:rPr>
          <w:rFonts w:ascii="Times New Roman" w:hAnsi="Times New Roman"/>
          <w:sz w:val="28"/>
          <w:szCs w:val="28"/>
        </w:rPr>
        <w:t>.</w:t>
      </w:r>
      <w:r w:rsidR="009A2683">
        <w:rPr>
          <w:rFonts w:ascii="Times New Roman" w:hAnsi="Times New Roman" w:cs="Times New Roman"/>
          <w:sz w:val="28"/>
          <w:szCs w:val="28"/>
        </w:rPr>
        <w:t>А</w:t>
      </w:r>
      <w:r w:rsidR="009A2683">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подтверждается протоколом об административном правонарушении </w:t>
      </w:r>
      <w:r w:rsidR="00DC1A6D">
        <w:rPr>
          <w:rFonts w:ascii="Times New Roman" w:hAnsi="Times New Roman" w:cs="Times New Roman"/>
          <w:sz w:val="28"/>
          <w:szCs w:val="28"/>
        </w:rPr>
        <w:t>«Обезличено</w:t>
      </w:r>
      <w:r w:rsidR="00DC1A6D">
        <w:rPr>
          <w:rFonts w:ascii="Times New Roman" w:hAnsi="Times New Roman" w:cs="Times New Roman"/>
          <w:sz w:val="28"/>
          <w:szCs w:val="28"/>
        </w:rPr>
        <w:t>»</w:t>
      </w:r>
      <w:r>
        <w:rPr>
          <w:rFonts w:ascii="Times New Roman" w:hAnsi="Times New Roman" w:cs="Times New Roman"/>
          <w:sz w:val="28"/>
          <w:szCs w:val="28"/>
        </w:rPr>
        <w:t>И</w:t>
      </w:r>
      <w:r>
        <w:rPr>
          <w:rFonts w:ascii="Times New Roman" w:hAnsi="Times New Roman" w:cs="Times New Roman"/>
          <w:sz w:val="28"/>
          <w:szCs w:val="28"/>
        </w:rPr>
        <w:t xml:space="preserve">сследовав материалы дела об административном правонарушении суд, считает установленным, что в действиях </w:t>
      </w:r>
      <w:r w:rsidR="009A2683">
        <w:rPr>
          <w:rFonts w:ascii="Times New Roman" w:hAnsi="Times New Roman" w:cs="Times New Roman"/>
          <w:sz w:val="28"/>
          <w:szCs w:val="28"/>
        </w:rPr>
        <w:t>Калинина А</w:t>
      </w:r>
      <w:r w:rsidR="009A2683">
        <w:rPr>
          <w:rFonts w:ascii="Times New Roman" w:hAnsi="Times New Roman"/>
          <w:sz w:val="28"/>
          <w:szCs w:val="28"/>
        </w:rPr>
        <w:t>.</w:t>
      </w:r>
      <w:r w:rsidR="009A2683">
        <w:rPr>
          <w:rFonts w:ascii="Times New Roman" w:hAnsi="Times New Roman" w:cs="Times New Roman"/>
          <w:sz w:val="28"/>
          <w:szCs w:val="28"/>
        </w:rPr>
        <w:t>А</w:t>
      </w:r>
      <w:r w:rsidR="009A2683">
        <w:rPr>
          <w:rFonts w:ascii="Times New Roman" w:hAnsi="Times New Roman"/>
          <w:sz w:val="28"/>
          <w:szCs w:val="28"/>
        </w:rPr>
        <w:t>.</w:t>
      </w:r>
      <w:r>
        <w:rPr>
          <w:rFonts w:ascii="Times New Roman" w:hAnsi="Times New Roman" w:cs="Times New Roman"/>
          <w:sz w:val="28"/>
          <w:szCs w:val="28"/>
        </w:rPr>
        <w:t xml:space="preserve"> имеется состав административного правонарушения, предусмотренного статьёй 19.7 </w:t>
      </w:r>
      <w:r>
        <w:rPr>
          <w:rFonts w:ascii="Times New Roman" w:hAnsi="Times New Roman" w:cs="Times New Roman"/>
          <w:sz w:val="28"/>
          <w:szCs w:val="28"/>
        </w:rPr>
        <w:t>КоАП</w:t>
      </w:r>
      <w:r>
        <w:rPr>
          <w:rFonts w:ascii="Times New Roman" w:hAnsi="Times New Roman" w:cs="Times New Roman"/>
          <w:sz w:val="28"/>
          <w:szCs w:val="28"/>
        </w:rPr>
        <w:t xml:space="preserve"> РФ -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0000C4" w:rsidP="000000C4">
      <w:pPr>
        <w:pStyle w:val="BodyText2"/>
        <w:tabs>
          <w:tab w:val="left" w:pos="720"/>
        </w:tabs>
        <w:spacing w:after="0" w:line="240" w:lineRule="auto"/>
        <w:ind w:firstLine="720"/>
        <w:jc w:val="both"/>
        <w:rPr>
          <w:rFonts w:ascii="Times New Roman" w:hAnsi="Times New Roman"/>
          <w:sz w:val="28"/>
          <w:szCs w:val="28"/>
        </w:rPr>
      </w:pPr>
      <w:r>
        <w:rPr>
          <w:rFonts w:ascii="Times New Roman" w:hAnsi="Times New Roman"/>
          <w:sz w:val="28"/>
          <w:szCs w:val="28"/>
        </w:rPr>
        <w:t>Смягчающие и отягчающие административную ответственность обстоятельства судом,  не установлены.</w:t>
      </w:r>
    </w:p>
    <w:p w:rsidR="000000C4" w:rsidP="000000C4">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назначении административного наказания </w:t>
      </w:r>
      <w:r w:rsidR="009A2683">
        <w:rPr>
          <w:rFonts w:ascii="Times New Roman" w:hAnsi="Times New Roman"/>
          <w:sz w:val="28"/>
          <w:szCs w:val="28"/>
        </w:rPr>
        <w:t>Калинину А.А.</w:t>
      </w:r>
      <w:r>
        <w:rPr>
          <w:rFonts w:ascii="Times New Roman" w:hAnsi="Times New Roman"/>
          <w:sz w:val="28"/>
          <w:szCs w:val="28"/>
        </w:rPr>
        <w:t xml:space="preserve"> мировой судья учитывает характер совершенного правонарушения, личность правонарушителя. С учетом характера совершенного </w:t>
      </w:r>
      <w:r w:rsidR="009A2683">
        <w:rPr>
          <w:rFonts w:ascii="Times New Roman" w:hAnsi="Times New Roman"/>
          <w:sz w:val="28"/>
          <w:szCs w:val="28"/>
        </w:rPr>
        <w:t>Калининым</w:t>
      </w:r>
      <w:r w:rsidR="009A2683">
        <w:rPr>
          <w:rFonts w:ascii="Times New Roman" w:hAnsi="Times New Roman"/>
          <w:sz w:val="28"/>
          <w:szCs w:val="28"/>
        </w:rPr>
        <w:t xml:space="preserve"> А.А.</w:t>
      </w:r>
      <w:r>
        <w:rPr>
          <w:rFonts w:ascii="Times New Roman" w:hAnsi="Times New Roman"/>
          <w:sz w:val="28"/>
          <w:szCs w:val="28"/>
        </w:rPr>
        <w:t xml:space="preserve"> 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санкцией статьи 19.7 </w:t>
      </w:r>
      <w:r>
        <w:rPr>
          <w:rFonts w:ascii="Times New Roman" w:hAnsi="Times New Roman"/>
          <w:sz w:val="28"/>
          <w:szCs w:val="28"/>
        </w:rPr>
        <w:t>КоАП</w:t>
      </w:r>
      <w:r>
        <w:rPr>
          <w:rFonts w:ascii="Times New Roman" w:hAnsi="Times New Roman"/>
          <w:sz w:val="28"/>
          <w:szCs w:val="28"/>
        </w:rPr>
        <w:t xml:space="preserve"> РФ.</w:t>
      </w:r>
    </w:p>
    <w:p w:rsidR="000000C4" w:rsidP="000000C4">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29.9-29.11 </w:t>
      </w:r>
      <w:r>
        <w:rPr>
          <w:rFonts w:ascii="Times New Roman" w:hAnsi="Times New Roman" w:cs="Times New Roman"/>
          <w:sz w:val="28"/>
          <w:szCs w:val="28"/>
        </w:rPr>
        <w:t>КоАП</w:t>
      </w:r>
      <w:r>
        <w:rPr>
          <w:rFonts w:ascii="Times New Roman" w:hAnsi="Times New Roman" w:cs="Times New Roman"/>
          <w:sz w:val="28"/>
          <w:szCs w:val="28"/>
        </w:rPr>
        <w:t xml:space="preserve"> РФ, мировой судья</w:t>
      </w:r>
    </w:p>
    <w:p w:rsidR="000000C4" w:rsidP="000000C4">
      <w:pPr>
        <w:tabs>
          <w:tab w:val="left" w:pos="9355"/>
        </w:tabs>
        <w:spacing w:after="0" w:line="240" w:lineRule="auto"/>
        <w:ind w:firstLine="851"/>
        <w:jc w:val="both"/>
        <w:rPr>
          <w:rFonts w:ascii="Times New Roman" w:hAnsi="Times New Roman" w:cs="Times New Roman"/>
          <w:sz w:val="28"/>
          <w:szCs w:val="28"/>
        </w:rPr>
      </w:pPr>
    </w:p>
    <w:p w:rsidR="000000C4" w:rsidP="000000C4">
      <w:pPr>
        <w:tabs>
          <w:tab w:val="left" w:pos="9355"/>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0000C4" w:rsidP="000000C4">
      <w:pPr>
        <w:tabs>
          <w:tab w:val="left" w:pos="9355"/>
        </w:tabs>
        <w:spacing w:after="0" w:line="240" w:lineRule="auto"/>
        <w:ind w:firstLine="851"/>
        <w:jc w:val="center"/>
        <w:rPr>
          <w:rFonts w:ascii="Times New Roman" w:hAnsi="Times New Roman" w:cs="Times New Roman"/>
          <w:sz w:val="28"/>
          <w:szCs w:val="28"/>
        </w:rPr>
      </w:pPr>
    </w:p>
    <w:p w:rsidR="000000C4" w:rsidP="000000C4">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Калинина </w:t>
      </w:r>
      <w:r w:rsidR="00DC1A6D">
        <w:rPr>
          <w:rFonts w:ascii="Times New Roman" w:hAnsi="Times New Roman"/>
          <w:sz w:val="28"/>
          <w:szCs w:val="28"/>
        </w:rPr>
        <w:t>А.А</w:t>
      </w:r>
      <w:r>
        <w:rPr>
          <w:rFonts w:ascii="Times New Roman" w:hAnsi="Times New Roman"/>
          <w:sz w:val="28"/>
          <w:szCs w:val="28"/>
        </w:rPr>
        <w:t xml:space="preserve"> признать виновным в совершении правонарушения, предусмотренного статьёй 19.7 </w:t>
      </w:r>
      <w:r>
        <w:rPr>
          <w:rFonts w:ascii="Times New Roman" w:hAnsi="Times New Roman"/>
          <w:sz w:val="28"/>
          <w:szCs w:val="28"/>
        </w:rPr>
        <w:t>КоАП</w:t>
      </w:r>
      <w:r>
        <w:rPr>
          <w:rFonts w:ascii="Times New Roman" w:hAnsi="Times New Roman"/>
          <w:sz w:val="28"/>
          <w:szCs w:val="28"/>
        </w:rPr>
        <w:t xml:space="preserve"> РФ, и назначить ему административное наказание в виде предупреждения.</w:t>
      </w:r>
    </w:p>
    <w:p w:rsidR="000000C4" w:rsidP="000000C4">
      <w:pPr>
        <w:pStyle w:val="BodyTextIndent"/>
        <w:tabs>
          <w:tab w:val="left" w:pos="9355"/>
        </w:tabs>
        <w:ind w:firstLine="851"/>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 </w:t>
      </w:r>
    </w:p>
    <w:p w:rsidR="000000C4" w:rsidP="000000C4">
      <w:pPr>
        <w:pStyle w:val="BodyText"/>
        <w:spacing w:after="0" w:line="240" w:lineRule="auto"/>
        <w:ind w:firstLine="851"/>
        <w:jc w:val="both"/>
        <w:rPr>
          <w:rFonts w:ascii="Times New Roman" w:hAnsi="Times New Roman" w:cs="Times New Roman"/>
          <w:sz w:val="28"/>
          <w:szCs w:val="28"/>
        </w:rPr>
      </w:pPr>
    </w:p>
    <w:p w:rsidR="000000C4" w:rsidP="000000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Мировой судья                                  </w:t>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0000C4" w:rsidP="000000C4">
      <w:pPr>
        <w:pStyle w:val="BodyTextIndent"/>
        <w:ind w:firstLine="426"/>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0000C4" w:rsidP="000000C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№1</w:t>
      </w:r>
    </w:p>
    <w:p w:rsidR="000000C4" w:rsidP="000000C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Алексеевскому судебному району </w:t>
      </w:r>
    </w:p>
    <w:p w:rsidR="000000C4" w:rsidP="000000C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0000C4" w:rsidP="000000C4"/>
    <w:p w:rsidR="000000C4" w:rsidP="000000C4">
      <w:r>
        <w:rPr>
          <w:rFonts w:ascii="Times New Roman" w:hAnsi="Times New Roman" w:cs="Times New Roman"/>
          <w:sz w:val="28"/>
          <w:szCs w:val="28"/>
        </w:rPr>
        <w:t xml:space="preserve">Постановление вступило в законную силу “_____”____________ </w:t>
      </w:r>
      <w:r>
        <w:rPr>
          <w:rFonts w:ascii="Times New Roman" w:hAnsi="Times New Roman" w:cs="Times New Roman"/>
          <w:sz w:val="28"/>
          <w:szCs w:val="28"/>
        </w:rPr>
        <w:t>г</w:t>
      </w:r>
      <w:r>
        <w:rPr>
          <w:rFonts w:ascii="Times New Roman" w:hAnsi="Times New Roman" w:cs="Times New Roman"/>
          <w:sz w:val="28"/>
          <w:szCs w:val="28"/>
        </w:rPr>
        <w:t>.</w:t>
      </w:r>
    </w:p>
    <w:p w:rsidR="00FE1AA5"/>
    <w:sectPr w:rsidSect="000000C4">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00C4"/>
    <w:rsid w:val="000000C4"/>
    <w:rsid w:val="003730AE"/>
    <w:rsid w:val="0084778A"/>
    <w:rsid w:val="009A2683"/>
    <w:rsid w:val="00A54349"/>
    <w:rsid w:val="00DC1A6D"/>
    <w:rsid w:val="00F757C3"/>
    <w:rsid w:val="00FE1A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AE"/>
  </w:style>
  <w:style w:type="paragraph" w:styleId="Heading2">
    <w:name w:val="heading 2"/>
    <w:basedOn w:val="Normal"/>
    <w:next w:val="Normal"/>
    <w:link w:val="2"/>
    <w:semiHidden/>
    <w:unhideWhenUsed/>
    <w:qFormat/>
    <w:rsid w:val="000000C4"/>
    <w:pPr>
      <w:keepNext/>
      <w:autoSpaceDE w:val="0"/>
      <w:autoSpaceDN w:val="0"/>
      <w:spacing w:after="0" w:line="240" w:lineRule="auto"/>
      <w:jc w:val="both"/>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0000C4"/>
    <w:rPr>
      <w:rFonts w:ascii="Calibri" w:eastAsia="Times New Roman" w:hAnsi="Calibri" w:cs="Calibri"/>
      <w:sz w:val="26"/>
      <w:szCs w:val="26"/>
    </w:rPr>
  </w:style>
  <w:style w:type="character" w:styleId="Hyperlink">
    <w:name w:val="Hyperlink"/>
    <w:basedOn w:val="DefaultParagraphFont"/>
    <w:uiPriority w:val="99"/>
    <w:semiHidden/>
    <w:unhideWhenUsed/>
    <w:rsid w:val="000000C4"/>
    <w:rPr>
      <w:color w:val="0000FF" w:themeColor="hyperlink"/>
      <w:u w:val="single"/>
    </w:rPr>
  </w:style>
  <w:style w:type="paragraph" w:styleId="BodyText">
    <w:name w:val="Body Text"/>
    <w:basedOn w:val="Normal"/>
    <w:link w:val="a"/>
    <w:semiHidden/>
    <w:unhideWhenUsed/>
    <w:rsid w:val="000000C4"/>
    <w:pPr>
      <w:spacing w:after="120"/>
    </w:pPr>
    <w:rPr>
      <w:rFonts w:ascii="Calibri" w:eastAsia="Times New Roman" w:hAnsi="Calibri" w:cs="Calibri"/>
    </w:rPr>
  </w:style>
  <w:style w:type="character" w:customStyle="1" w:styleId="a">
    <w:name w:val="Основной текст Знак"/>
    <w:basedOn w:val="DefaultParagraphFont"/>
    <w:link w:val="BodyText"/>
    <w:semiHidden/>
    <w:rsid w:val="000000C4"/>
    <w:rPr>
      <w:rFonts w:ascii="Calibri" w:eastAsia="Times New Roman" w:hAnsi="Calibri" w:cs="Calibri"/>
    </w:rPr>
  </w:style>
  <w:style w:type="paragraph" w:styleId="BodyTextIndent">
    <w:name w:val="Body Text Indent"/>
    <w:basedOn w:val="Normal"/>
    <w:link w:val="a0"/>
    <w:unhideWhenUsed/>
    <w:rsid w:val="000000C4"/>
    <w:pPr>
      <w:autoSpaceDE w:val="0"/>
      <w:autoSpaceDN w:val="0"/>
      <w:spacing w:after="0" w:line="240" w:lineRule="auto"/>
      <w:ind w:firstLine="720"/>
      <w:jc w:val="both"/>
    </w:pPr>
    <w:rPr>
      <w:rFonts w:ascii="Calibri" w:eastAsia="Times New Roman" w:hAnsi="Calibri" w:cs="Calibri"/>
      <w:sz w:val="26"/>
      <w:szCs w:val="26"/>
    </w:rPr>
  </w:style>
  <w:style w:type="character" w:customStyle="1" w:styleId="a0">
    <w:name w:val="Основной текст с отступом Знак"/>
    <w:basedOn w:val="DefaultParagraphFont"/>
    <w:link w:val="BodyTextIndent"/>
    <w:rsid w:val="000000C4"/>
    <w:rPr>
      <w:rFonts w:ascii="Calibri" w:eastAsia="Times New Roman" w:hAnsi="Calibri" w:cs="Calibri"/>
      <w:sz w:val="26"/>
      <w:szCs w:val="26"/>
    </w:rPr>
  </w:style>
  <w:style w:type="paragraph" w:styleId="BodyText2">
    <w:name w:val="Body Text 2"/>
    <w:basedOn w:val="Normal"/>
    <w:link w:val="20"/>
    <w:semiHidden/>
    <w:unhideWhenUsed/>
    <w:rsid w:val="000000C4"/>
    <w:pPr>
      <w:spacing w:after="120" w:line="480" w:lineRule="auto"/>
    </w:pPr>
    <w:rPr>
      <w:rFonts w:ascii="Calibri" w:eastAsia="Times New Roman" w:hAnsi="Calibri" w:cs="Times New Roman"/>
    </w:rPr>
  </w:style>
  <w:style w:type="character" w:customStyle="1" w:styleId="20">
    <w:name w:val="Основной текст 2 Знак"/>
    <w:basedOn w:val="DefaultParagraphFont"/>
    <w:link w:val="BodyText2"/>
    <w:semiHidden/>
    <w:rsid w:val="000000C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